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193F" w14:textId="3105BD6E" w:rsidR="0000724F" w:rsidRPr="00D663C7" w:rsidRDefault="005F427C" w:rsidP="00B86200">
      <w:pPr>
        <w:spacing w:line="360" w:lineRule="auto"/>
        <w:ind w:firstLine="709"/>
      </w:pPr>
      <w:r w:rsidRPr="00D663C7">
        <w:t xml:space="preserve">УДК </w:t>
      </w:r>
      <w:r w:rsidR="00915B5E" w:rsidRPr="00915B5E">
        <w:t>316.77:070:005</w:t>
      </w:r>
    </w:p>
    <w:p w14:paraId="19825803" w14:textId="1435DFC1" w:rsidR="0000724F" w:rsidRDefault="00C02BDF" w:rsidP="00B86200">
      <w:pPr>
        <w:spacing w:line="360" w:lineRule="auto"/>
        <w:ind w:firstLine="709"/>
      </w:pPr>
      <w:hyperlink r:id="rId7" w:history="1">
        <w:r w:rsidRPr="005203C8">
          <w:rPr>
            <w:rStyle w:val="af5"/>
          </w:rPr>
          <w:t>https://doi.org/</w:t>
        </w:r>
      </w:hyperlink>
      <w:r w:rsidR="00915B5E">
        <w:t>...</w:t>
      </w:r>
    </w:p>
    <w:p w14:paraId="2F7650EF" w14:textId="6ECD6A35" w:rsidR="00C02BDF" w:rsidRDefault="00C02BDF" w:rsidP="00B86200">
      <w:pPr>
        <w:spacing w:line="360" w:lineRule="auto"/>
        <w:ind w:firstLine="709"/>
      </w:pPr>
    </w:p>
    <w:p w14:paraId="085809A9" w14:textId="7D332156" w:rsidR="00C02BDF" w:rsidRPr="00364A80" w:rsidRDefault="00C02BDF" w:rsidP="00C02BDF">
      <w:pPr>
        <w:spacing w:line="360" w:lineRule="auto"/>
        <w:ind w:firstLine="709"/>
        <w:rPr>
          <w:rFonts w:eastAsia="Times New Roman" w:cs="Times New Roman"/>
          <w:b/>
          <w:bCs/>
          <w:szCs w:val="28"/>
        </w:rPr>
      </w:pPr>
      <w:r w:rsidRPr="00364A80">
        <w:rPr>
          <w:rFonts w:eastAsia="Times New Roman" w:cs="Times New Roman"/>
          <w:b/>
          <w:bCs/>
          <w:szCs w:val="28"/>
        </w:rPr>
        <w:t>О. В. Морева</w:t>
      </w:r>
    </w:p>
    <w:p w14:paraId="5D285864" w14:textId="2D92E491" w:rsidR="00C02BDF" w:rsidRPr="00364A80" w:rsidRDefault="00C02BDF" w:rsidP="00C02BDF">
      <w:pPr>
        <w:spacing w:line="360" w:lineRule="auto"/>
        <w:ind w:firstLine="709"/>
        <w:jc w:val="both"/>
        <w:rPr>
          <w:rFonts w:eastAsia="Times New Roman" w:cs="Times New Roman"/>
          <w:bCs/>
          <w:szCs w:val="28"/>
        </w:rPr>
      </w:pPr>
      <w:bookmarkStart w:id="0" w:name="_Hlk175244151"/>
      <w:r w:rsidRPr="00364A80">
        <w:rPr>
          <w:rFonts w:eastAsia="Times New Roman" w:cs="Times New Roman"/>
          <w:b/>
          <w:szCs w:val="28"/>
        </w:rPr>
        <w:t xml:space="preserve">Источниковедческие аспекты изучения чтения в России </w:t>
      </w:r>
      <w:bookmarkStart w:id="1" w:name="_Hlk175264819"/>
      <w:r w:rsidRPr="00364A80">
        <w:rPr>
          <w:rFonts w:eastAsia="Times New Roman" w:cs="Times New Roman"/>
          <w:b/>
          <w:szCs w:val="28"/>
        </w:rPr>
        <w:t xml:space="preserve">во второй половине </w:t>
      </w:r>
      <w:r w:rsidRPr="00364A80">
        <w:rPr>
          <w:rFonts w:eastAsia="Times New Roman" w:cs="Times New Roman"/>
          <w:b/>
          <w:szCs w:val="28"/>
          <w:lang w:val="en-US"/>
        </w:rPr>
        <w:t>XVIII</w:t>
      </w:r>
      <w:r w:rsidRPr="00364A80">
        <w:rPr>
          <w:rFonts w:eastAsia="Times New Roman" w:cs="Times New Roman"/>
          <w:b/>
          <w:szCs w:val="28"/>
        </w:rPr>
        <w:t xml:space="preserve"> – начале </w:t>
      </w:r>
      <w:r w:rsidRPr="00364A80">
        <w:rPr>
          <w:rFonts w:eastAsia="Times New Roman" w:cs="Times New Roman"/>
          <w:b/>
          <w:szCs w:val="28"/>
          <w:lang w:val="en-US"/>
        </w:rPr>
        <w:t>XIX</w:t>
      </w:r>
      <w:r w:rsidRPr="00364A80">
        <w:rPr>
          <w:rFonts w:eastAsia="Times New Roman" w:cs="Times New Roman"/>
          <w:b/>
          <w:szCs w:val="28"/>
        </w:rPr>
        <w:t xml:space="preserve"> </w:t>
      </w:r>
      <w:bookmarkEnd w:id="0"/>
      <w:bookmarkEnd w:id="1"/>
      <w:r w:rsidRPr="00364A80">
        <w:rPr>
          <w:rFonts w:eastAsia="Times New Roman" w:cs="Times New Roman"/>
          <w:b/>
          <w:szCs w:val="28"/>
        </w:rPr>
        <w:t>в.</w:t>
      </w:r>
    </w:p>
    <w:p w14:paraId="6FD3EE3C" w14:textId="77777777" w:rsidR="00C02BDF" w:rsidRPr="00364A80" w:rsidRDefault="00C02BDF" w:rsidP="00C02BDF">
      <w:pPr>
        <w:spacing w:line="360" w:lineRule="auto"/>
        <w:ind w:firstLine="709"/>
        <w:rPr>
          <w:rFonts w:eastAsia="Times New Roman" w:cs="Times New Roman"/>
          <w:b/>
          <w:bCs/>
          <w:szCs w:val="28"/>
        </w:rPr>
      </w:pPr>
      <w:r w:rsidRPr="00364A80">
        <w:rPr>
          <w:rFonts w:eastAsia="Times New Roman" w:cs="Times New Roman"/>
          <w:b/>
          <w:bCs/>
          <w:szCs w:val="28"/>
        </w:rPr>
        <w:t xml:space="preserve">Ольга Викторовна Морева </w:t>
      </w:r>
    </w:p>
    <w:p w14:paraId="6E0F701B" w14:textId="77777777" w:rsidR="00C02BDF" w:rsidRDefault="00C02BDF" w:rsidP="00C02BDF">
      <w:pPr>
        <w:spacing w:line="36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364A80">
        <w:rPr>
          <w:rFonts w:eastAsia="Times New Roman" w:cs="Times New Roman"/>
          <w:bCs/>
          <w:szCs w:val="28"/>
        </w:rPr>
        <w:t xml:space="preserve">Государственная публичная научно-техническая библиотека Сибирского отделения Российской академии наук, </w:t>
      </w:r>
    </w:p>
    <w:p w14:paraId="306761F1" w14:textId="7757601F" w:rsidR="00C02BDF" w:rsidRPr="00364A80" w:rsidRDefault="00C02BDF" w:rsidP="00C02BDF">
      <w:pPr>
        <w:spacing w:line="36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364A80">
        <w:rPr>
          <w:rFonts w:eastAsia="Times New Roman" w:cs="Times New Roman"/>
          <w:bCs/>
          <w:szCs w:val="28"/>
        </w:rPr>
        <w:t xml:space="preserve">ул. Восход, 15, Новосибирск, 630102, Россия, </w:t>
      </w:r>
    </w:p>
    <w:p w14:paraId="092534FE" w14:textId="77777777" w:rsidR="00C02BDF" w:rsidRPr="00364A80" w:rsidRDefault="00C02BDF" w:rsidP="00C02BDF">
      <w:pPr>
        <w:spacing w:line="360" w:lineRule="auto"/>
        <w:ind w:firstLine="709"/>
        <w:jc w:val="both"/>
        <w:rPr>
          <w:rFonts w:eastAsia="Times New Roman" w:cs="Times New Roman"/>
          <w:bCs/>
          <w:szCs w:val="28"/>
        </w:rPr>
      </w:pPr>
      <w:r w:rsidRPr="00364A80">
        <w:rPr>
          <w:rFonts w:eastAsia="Times New Roman" w:cs="Times New Roman"/>
          <w:bCs/>
          <w:szCs w:val="28"/>
        </w:rPr>
        <w:t>кандидат исторических наук, старший научный сотрудник лаборатории книговедения</w:t>
      </w:r>
    </w:p>
    <w:p w14:paraId="736EB0F6" w14:textId="77777777" w:rsidR="00C02BDF" w:rsidRPr="00364A80" w:rsidRDefault="00C02BDF" w:rsidP="00C02BDF">
      <w:pPr>
        <w:spacing w:line="360" w:lineRule="auto"/>
        <w:ind w:firstLine="709"/>
        <w:rPr>
          <w:rFonts w:eastAsia="Times New Roman" w:cs="Times New Roman"/>
          <w:bCs/>
          <w:szCs w:val="28"/>
          <w:lang w:val="en-US"/>
        </w:rPr>
      </w:pPr>
      <w:r w:rsidRPr="00364A80">
        <w:rPr>
          <w:rFonts w:eastAsia="Times New Roman" w:cs="Times New Roman"/>
          <w:bCs/>
          <w:szCs w:val="28"/>
          <w:lang w:val="en-US"/>
        </w:rPr>
        <w:t>ORCID: 0000-0002-7395-0977</w:t>
      </w:r>
    </w:p>
    <w:p w14:paraId="7887D283" w14:textId="77777777" w:rsidR="00C02BDF" w:rsidRPr="00364A80" w:rsidRDefault="00C02BDF" w:rsidP="00C02BDF">
      <w:pPr>
        <w:spacing w:line="360" w:lineRule="auto"/>
        <w:ind w:firstLine="709"/>
        <w:rPr>
          <w:rFonts w:eastAsia="Times New Roman" w:cs="Times New Roman"/>
          <w:bCs/>
          <w:szCs w:val="28"/>
          <w:lang w:val="en-US"/>
        </w:rPr>
      </w:pPr>
      <w:r w:rsidRPr="00364A80">
        <w:rPr>
          <w:rFonts w:eastAsia="Times New Roman" w:cs="Times New Roman"/>
          <w:bCs/>
          <w:szCs w:val="28"/>
          <w:lang w:val="en-US"/>
        </w:rPr>
        <w:t xml:space="preserve">e-mail: </w:t>
      </w:r>
      <w:hyperlink r:id="rId8" w:tooltip="mailto:moreva.o.v@yandex.ru" w:history="1">
        <w:r w:rsidRPr="00364A80">
          <w:rPr>
            <w:rFonts w:eastAsia="Times New Roman" w:cs="Times New Roman"/>
            <w:bCs/>
            <w:color w:val="0563C1" w:themeColor="hyperlink"/>
            <w:szCs w:val="28"/>
            <w:u w:val="single"/>
            <w:lang w:val="en-US"/>
          </w:rPr>
          <w:t>moreva.o.v@yandex.ru</w:t>
        </w:r>
      </w:hyperlink>
      <w:r w:rsidRPr="00364A80">
        <w:rPr>
          <w:rFonts w:eastAsia="Times New Roman" w:cs="Times New Roman"/>
          <w:bCs/>
          <w:szCs w:val="28"/>
          <w:lang w:val="en-US"/>
        </w:rPr>
        <w:t xml:space="preserve"> </w:t>
      </w:r>
    </w:p>
    <w:p w14:paraId="59705496" w14:textId="57F80F49" w:rsidR="00C02BDF" w:rsidRDefault="00C02BDF" w:rsidP="00C02BDF">
      <w:pPr>
        <w:spacing w:line="360" w:lineRule="auto"/>
        <w:ind w:firstLine="709"/>
        <w:jc w:val="right"/>
        <w:rPr>
          <w:rFonts w:eastAsia="Times New Roman" w:cs="Times New Roman"/>
          <w:b/>
          <w:szCs w:val="28"/>
        </w:rPr>
      </w:pPr>
      <w:r w:rsidRPr="00C02BDF">
        <w:rPr>
          <w:rFonts w:eastAsia="Times New Roman" w:cs="Times New Roman"/>
          <w:b/>
          <w:szCs w:val="28"/>
        </w:rPr>
        <w:t>© О. В. Морева, 2024</w:t>
      </w:r>
    </w:p>
    <w:p w14:paraId="626F38C9" w14:textId="77777777" w:rsidR="00C02BDF" w:rsidRPr="00C02BDF" w:rsidRDefault="00C02BDF" w:rsidP="00C02BDF">
      <w:pPr>
        <w:spacing w:line="360" w:lineRule="auto"/>
        <w:ind w:firstLine="709"/>
        <w:jc w:val="both"/>
        <w:rPr>
          <w:bCs/>
          <w:szCs w:val="28"/>
        </w:rPr>
      </w:pPr>
    </w:p>
    <w:p w14:paraId="46ADB60F" w14:textId="5FE26BFB" w:rsidR="0000724F" w:rsidRDefault="00C02BDF" w:rsidP="00B86200">
      <w:pPr>
        <w:spacing w:line="360" w:lineRule="auto"/>
        <w:ind w:firstLine="709"/>
        <w:jc w:val="both"/>
        <w:rPr>
          <w:szCs w:val="28"/>
          <w:lang w:val="en-US"/>
        </w:rPr>
      </w:pPr>
      <w:r>
        <w:rPr>
          <w:noProof/>
        </w:rPr>
        <w:drawing>
          <wp:inline distT="0" distB="0" distL="0" distR="0" wp14:anchorId="7375E84B" wp14:editId="0D5D7904">
            <wp:extent cx="1955321" cy="2932981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1627" cy="29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6AC8" w14:textId="77777777" w:rsidR="00C02BDF" w:rsidRPr="000B250A" w:rsidRDefault="00C02BDF" w:rsidP="00B86200">
      <w:pPr>
        <w:spacing w:line="360" w:lineRule="auto"/>
        <w:ind w:firstLine="709"/>
        <w:jc w:val="both"/>
        <w:rPr>
          <w:szCs w:val="28"/>
          <w:lang w:val="en-US"/>
        </w:rPr>
      </w:pPr>
    </w:p>
    <w:p w14:paraId="0FE98E6B" w14:textId="5CC7D062" w:rsidR="00C55BCD" w:rsidRPr="00C55BCD" w:rsidRDefault="005F427C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63C7">
        <w:rPr>
          <w:rFonts w:eastAsia="Times New Roman" w:cs="Times New Roman"/>
          <w:b/>
          <w:bCs/>
          <w:szCs w:val="28"/>
          <w:lang w:eastAsia="ru-RU"/>
        </w:rPr>
        <w:t>Аннотация</w:t>
      </w:r>
      <w:r w:rsidRPr="005D01B2">
        <w:rPr>
          <w:rFonts w:eastAsia="Times New Roman" w:cs="Times New Roman"/>
          <w:b/>
          <w:bCs/>
          <w:szCs w:val="28"/>
          <w:lang w:eastAsia="ru-RU"/>
        </w:rPr>
        <w:t>.</w:t>
      </w:r>
      <w:r w:rsidRPr="005D01B2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Цель статьи – проследить проекцию идеи медиатизации как процесса трансформации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 xml:space="preserve">индустриальных практик </w:t>
      </w:r>
      <w:proofErr w:type="spellStart"/>
      <w:r w:rsidR="00C55BCD" w:rsidRPr="00C55BCD">
        <w:rPr>
          <w:rFonts w:eastAsia="Times New Roman" w:cs="Times New Roman"/>
          <w:szCs w:val="28"/>
          <w:lang w:eastAsia="ru-RU"/>
        </w:rPr>
        <w:t>медиакоммуникации</w:t>
      </w:r>
      <w:proofErr w:type="spellEnd"/>
      <w:r w:rsidR="00C55BCD" w:rsidRPr="00C55BCD">
        <w:rPr>
          <w:rFonts w:eastAsia="Times New Roman" w:cs="Times New Roman"/>
          <w:szCs w:val="28"/>
          <w:lang w:eastAsia="ru-RU"/>
        </w:rPr>
        <w:t xml:space="preserve">. Сложившаяся </w:t>
      </w:r>
      <w:proofErr w:type="spellStart"/>
      <w:r w:rsidR="00C55BCD" w:rsidRPr="00C55BCD">
        <w:rPr>
          <w:rFonts w:eastAsia="Times New Roman" w:cs="Times New Roman"/>
          <w:szCs w:val="28"/>
          <w:lang w:eastAsia="ru-RU"/>
        </w:rPr>
        <w:t>медиасистема</w:t>
      </w:r>
      <w:proofErr w:type="spellEnd"/>
      <w:r w:rsidR="00C55BCD" w:rsidRPr="00C55BCD">
        <w:rPr>
          <w:rFonts w:eastAsia="Times New Roman" w:cs="Times New Roman"/>
          <w:szCs w:val="28"/>
          <w:lang w:eastAsia="ru-RU"/>
        </w:rPr>
        <w:t xml:space="preserve"> находится под прессом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 xml:space="preserve">цифрового транзита, </w:t>
      </w:r>
      <w:r w:rsidR="00C55BCD" w:rsidRPr="00C55BCD">
        <w:rPr>
          <w:rFonts w:eastAsia="Times New Roman" w:cs="Times New Roman"/>
          <w:szCs w:val="28"/>
          <w:lang w:eastAsia="ru-RU"/>
        </w:rPr>
        <w:lastRenderedPageBreak/>
        <w:t>который носит трансгрессивный характер, ломает традиционные бизнес-модели,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требует от менеджмента ментальных изменений в мышлении и управленческих практиках, создает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высочайший уровень напряженности среди медиаменеджеров. Предпринята попытка концептуализации (через анализ индустриальных «точек напряженности»: между телевидением и онлайн-видео,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игроками кросс-медийного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измерения) некоторых аспектов цифровой трансформации индустриальных управленческих практик. В основе этой трансформации лежит конфликт между цифровой средой,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порожденной относительно свободным развитием интернета, и целенаправленно организованными,</w:t>
      </w:r>
      <w:r w:rsidR="00C55BCD">
        <w:rPr>
          <w:rFonts w:eastAsia="Times New Roman" w:cs="Times New Roman"/>
          <w:szCs w:val="28"/>
          <w:lang w:eastAsia="ru-RU"/>
        </w:rPr>
        <w:t xml:space="preserve"> </w:t>
      </w:r>
      <w:r w:rsidR="00C55BCD" w:rsidRPr="00C55BCD">
        <w:rPr>
          <w:rFonts w:eastAsia="Times New Roman" w:cs="Times New Roman"/>
          <w:szCs w:val="28"/>
          <w:lang w:eastAsia="ru-RU"/>
        </w:rPr>
        <w:t>институционально оформленными, контролируемыми государством коммуникационными потоками.</w:t>
      </w:r>
    </w:p>
    <w:p w14:paraId="59AFB19F" w14:textId="46552543" w:rsidR="0000724F" w:rsidRDefault="00C55BCD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55BCD">
        <w:rPr>
          <w:rFonts w:eastAsia="Times New Roman" w:cs="Times New Roman"/>
          <w:b/>
          <w:bCs/>
          <w:szCs w:val="28"/>
          <w:lang w:eastAsia="ru-RU"/>
        </w:rPr>
        <w:t>Ключевые слова</w:t>
      </w:r>
      <w:r w:rsidRPr="00C55BCD">
        <w:rPr>
          <w:rFonts w:eastAsia="Times New Roman" w:cs="Times New Roman"/>
          <w:szCs w:val="28"/>
          <w:lang w:eastAsia="ru-RU"/>
        </w:rPr>
        <w:t>: медиа, медиатизация, медиаиндустрия, медиаменеджмент, телевидение, видео,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5F427C" w:rsidRPr="00D663C7">
        <w:rPr>
          <w:rFonts w:eastAsia="Times New Roman" w:cs="Times New Roman"/>
          <w:szCs w:val="28"/>
          <w:lang w:eastAsia="ru-RU"/>
        </w:rPr>
        <w:t>медиаизмерения</w:t>
      </w:r>
    </w:p>
    <w:p w14:paraId="443E17E6" w14:textId="25EEC087" w:rsidR="005D01B2" w:rsidRPr="00D663C7" w:rsidRDefault="005D01B2" w:rsidP="00025BAC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E778D">
        <w:rPr>
          <w:b/>
        </w:rPr>
        <w:t>Для цитирования</w:t>
      </w:r>
      <w:r w:rsidRPr="007E778D">
        <w:t xml:space="preserve">: </w:t>
      </w:r>
      <w:r>
        <w:t>Коломиец</w:t>
      </w:r>
      <w:r w:rsidRPr="00E76291">
        <w:t xml:space="preserve"> </w:t>
      </w:r>
      <w:r>
        <w:t>В.</w:t>
      </w:r>
      <w:r w:rsidR="005356FD">
        <w:t> </w:t>
      </w:r>
      <w:r>
        <w:t xml:space="preserve">П. Медиатизация как трансформация управленческих практик медиаиндустрии </w:t>
      </w:r>
      <w:r w:rsidRPr="00E76291">
        <w:t>// Книга. Чтени</w:t>
      </w:r>
      <w:r w:rsidR="00C4726F">
        <w:t>е</w:t>
      </w:r>
      <w:r w:rsidRPr="00E76291">
        <w:t xml:space="preserve">. Медиасреда. 2023. </w:t>
      </w:r>
      <w:r w:rsidR="00B86200">
        <w:t xml:space="preserve">Т. ?, </w:t>
      </w:r>
      <w:r w:rsidRPr="00E76291">
        <w:t xml:space="preserve">№ </w:t>
      </w:r>
      <w:r w:rsidR="00B86200">
        <w:t>?</w:t>
      </w:r>
      <w:r w:rsidRPr="00E76291">
        <w:t>. С. … https://doi.org/</w:t>
      </w:r>
    </w:p>
    <w:p w14:paraId="1D27A50E" w14:textId="6B73C66E" w:rsidR="0010490A" w:rsidRPr="00B86200" w:rsidRDefault="0010490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color w:val="000000"/>
          <w:sz w:val="24"/>
          <w:lang w:eastAsia="ru-RU"/>
        </w:rPr>
      </w:pPr>
      <w:r w:rsidRPr="00B86200">
        <w:rPr>
          <w:rFonts w:eastAsia="Times New Roman" w:cs="Times New Roman"/>
          <w:color w:val="000000"/>
          <w:lang w:eastAsia="ru-RU"/>
        </w:rPr>
        <w:t xml:space="preserve">Статья поступила в редакцию </w:t>
      </w:r>
      <w:r w:rsidR="00B86200" w:rsidRPr="00B86200">
        <w:rPr>
          <w:rFonts w:eastAsia="Times New Roman" w:cs="Times New Roman"/>
          <w:color w:val="000000"/>
          <w:lang w:eastAsia="ru-RU"/>
        </w:rPr>
        <w:t>00.00.0000</w:t>
      </w:r>
    </w:p>
    <w:p w14:paraId="14F3BD0A" w14:textId="10E52EA4" w:rsidR="0010490A" w:rsidRPr="00B86200" w:rsidRDefault="0010490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color w:val="000000"/>
          <w:lang w:eastAsia="ru-RU"/>
        </w:rPr>
      </w:pPr>
      <w:r w:rsidRPr="00B86200">
        <w:rPr>
          <w:rFonts w:eastAsia="Times New Roman" w:cs="Times New Roman"/>
          <w:color w:val="000000"/>
          <w:lang w:eastAsia="ru-RU"/>
        </w:rPr>
        <w:t xml:space="preserve">Получена после доработки </w:t>
      </w:r>
      <w:r w:rsidR="00B86200" w:rsidRPr="00B86200">
        <w:rPr>
          <w:rFonts w:eastAsia="Times New Roman" w:cs="Times New Roman"/>
          <w:color w:val="000000"/>
          <w:lang w:eastAsia="ru-RU"/>
        </w:rPr>
        <w:t>00.00.0000</w:t>
      </w:r>
    </w:p>
    <w:p w14:paraId="65A7EFE3" w14:textId="0AEBF6E2" w:rsidR="0010490A" w:rsidRPr="00B86200" w:rsidRDefault="0010490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color w:val="000000"/>
          <w:lang w:eastAsia="ru-RU"/>
        </w:rPr>
      </w:pPr>
      <w:r w:rsidRPr="00B86200">
        <w:rPr>
          <w:rFonts w:eastAsia="Times New Roman" w:cs="Times New Roman"/>
          <w:color w:val="000000"/>
          <w:lang w:eastAsia="ru-RU"/>
        </w:rPr>
        <w:t xml:space="preserve">Принята для публикации </w:t>
      </w:r>
      <w:r w:rsidR="00B86200" w:rsidRPr="00B86200">
        <w:rPr>
          <w:rFonts w:eastAsia="Times New Roman" w:cs="Times New Roman"/>
          <w:color w:val="000000"/>
          <w:lang w:eastAsia="ru-RU"/>
        </w:rPr>
        <w:t>00.00.0000</w:t>
      </w:r>
    </w:p>
    <w:p w14:paraId="76AACDB3" w14:textId="77777777" w:rsidR="00A65EFA" w:rsidRPr="00274B25" w:rsidRDefault="00A65EFA" w:rsidP="00B86200">
      <w:pPr>
        <w:spacing w:line="360" w:lineRule="auto"/>
        <w:ind w:firstLine="709"/>
        <w:jc w:val="both"/>
        <w:rPr>
          <w:b/>
          <w:bCs/>
          <w:szCs w:val="28"/>
        </w:rPr>
      </w:pPr>
    </w:p>
    <w:p w14:paraId="11A23DFF" w14:textId="77777777" w:rsidR="005D01B2" w:rsidRPr="0010263C" w:rsidRDefault="005D01B2" w:rsidP="00B86200">
      <w:pPr>
        <w:spacing w:line="360" w:lineRule="auto"/>
        <w:ind w:firstLine="709"/>
        <w:jc w:val="both"/>
        <w:rPr>
          <w:b/>
          <w:bCs/>
          <w:szCs w:val="28"/>
          <w:lang w:val="en-US"/>
        </w:rPr>
      </w:pPr>
      <w:r w:rsidRPr="00AC4DBA">
        <w:rPr>
          <w:rFonts w:eastAsia="Times New Roman" w:cs="Times New Roman"/>
          <w:b/>
          <w:szCs w:val="28"/>
          <w:lang w:val="en-US" w:eastAsia="ru-RU"/>
        </w:rPr>
        <w:t>V</w:t>
      </w:r>
      <w:r w:rsidRPr="0010263C">
        <w:rPr>
          <w:rFonts w:eastAsia="Times New Roman" w:cs="Times New Roman"/>
          <w:b/>
          <w:szCs w:val="28"/>
          <w:lang w:val="en-US" w:eastAsia="ru-RU"/>
        </w:rPr>
        <w:t xml:space="preserve">. </w:t>
      </w:r>
      <w:r w:rsidRPr="0042666B">
        <w:rPr>
          <w:rFonts w:eastAsia="Times New Roman" w:cs="Times New Roman"/>
          <w:b/>
          <w:szCs w:val="28"/>
          <w:lang w:val="en-US" w:eastAsia="ru-RU"/>
        </w:rPr>
        <w:t>P</w:t>
      </w:r>
      <w:r w:rsidRPr="0010263C">
        <w:rPr>
          <w:rFonts w:eastAsia="Times New Roman" w:cs="Times New Roman"/>
          <w:b/>
          <w:szCs w:val="28"/>
          <w:lang w:val="en-US" w:eastAsia="ru-RU"/>
        </w:rPr>
        <w:t xml:space="preserve">. </w:t>
      </w:r>
      <w:proofErr w:type="spellStart"/>
      <w:r w:rsidRPr="00AC4DBA">
        <w:rPr>
          <w:rFonts w:eastAsia="Times New Roman" w:cs="Times New Roman"/>
          <w:b/>
          <w:szCs w:val="28"/>
          <w:lang w:val="en-US" w:eastAsia="ru-RU"/>
        </w:rPr>
        <w:t>Kolomiets</w:t>
      </w:r>
      <w:proofErr w:type="spellEnd"/>
      <w:r w:rsidRPr="0010263C">
        <w:rPr>
          <w:rFonts w:eastAsia="Times New Roman" w:cs="Times New Roman"/>
          <w:b/>
          <w:szCs w:val="28"/>
          <w:lang w:val="en-US" w:eastAsia="ru-RU"/>
        </w:rPr>
        <w:t xml:space="preserve"> </w:t>
      </w:r>
    </w:p>
    <w:p w14:paraId="2F4F3ED8" w14:textId="0A2F24F9" w:rsidR="005D01B2" w:rsidRDefault="00A65EFA" w:rsidP="00C4726F">
      <w:pPr>
        <w:spacing w:line="360" w:lineRule="auto"/>
        <w:ind w:firstLine="709"/>
        <w:rPr>
          <w:b/>
          <w:bCs/>
          <w:szCs w:val="28"/>
          <w:lang w:val="en-US"/>
        </w:rPr>
      </w:pPr>
      <w:r w:rsidRPr="00D663C7">
        <w:rPr>
          <w:b/>
          <w:bCs/>
          <w:szCs w:val="28"/>
          <w:lang w:val="en-US"/>
        </w:rPr>
        <w:t>Mediatization</w:t>
      </w:r>
      <w:r w:rsidRPr="0010263C">
        <w:rPr>
          <w:b/>
          <w:bCs/>
          <w:szCs w:val="28"/>
          <w:lang w:val="en-US"/>
        </w:rPr>
        <w:t xml:space="preserve"> </w:t>
      </w:r>
      <w:r w:rsidRPr="00D663C7">
        <w:rPr>
          <w:b/>
          <w:bCs/>
          <w:szCs w:val="28"/>
          <w:lang w:val="en-US"/>
        </w:rPr>
        <w:t>as</w:t>
      </w:r>
      <w:r w:rsidRPr="0010263C">
        <w:rPr>
          <w:b/>
          <w:bCs/>
          <w:szCs w:val="28"/>
          <w:lang w:val="en-US"/>
        </w:rPr>
        <w:t xml:space="preserve"> </w:t>
      </w:r>
      <w:r w:rsidRPr="00D663C7">
        <w:rPr>
          <w:b/>
          <w:bCs/>
          <w:szCs w:val="28"/>
          <w:lang w:val="en-US"/>
        </w:rPr>
        <w:t>a</w:t>
      </w:r>
      <w:r w:rsidRPr="0010263C">
        <w:rPr>
          <w:b/>
          <w:bCs/>
          <w:szCs w:val="28"/>
          <w:lang w:val="en-US"/>
        </w:rPr>
        <w:t xml:space="preserve"> </w:t>
      </w:r>
      <w:r w:rsidRPr="00D663C7">
        <w:rPr>
          <w:b/>
          <w:bCs/>
          <w:szCs w:val="28"/>
          <w:lang w:val="en-US"/>
        </w:rPr>
        <w:t xml:space="preserve">transformation </w:t>
      </w:r>
      <w:r>
        <w:rPr>
          <w:b/>
          <w:bCs/>
          <w:szCs w:val="28"/>
          <w:lang w:val="en-US"/>
        </w:rPr>
        <w:t xml:space="preserve">of </w:t>
      </w:r>
      <w:r w:rsidRPr="00D663C7">
        <w:rPr>
          <w:b/>
          <w:bCs/>
          <w:szCs w:val="28"/>
          <w:lang w:val="en-US"/>
        </w:rPr>
        <w:t xml:space="preserve">management practices </w:t>
      </w:r>
      <w:r>
        <w:rPr>
          <w:b/>
          <w:bCs/>
          <w:szCs w:val="28"/>
          <w:lang w:val="en-US"/>
        </w:rPr>
        <w:t xml:space="preserve">in </w:t>
      </w:r>
      <w:r w:rsidRPr="00D663C7">
        <w:rPr>
          <w:b/>
          <w:bCs/>
          <w:szCs w:val="28"/>
          <w:lang w:val="en-US"/>
        </w:rPr>
        <w:t>media industry</w:t>
      </w:r>
    </w:p>
    <w:p w14:paraId="0E2AB41F" w14:textId="0550D1FD" w:rsidR="00A65EFA" w:rsidRDefault="00A65EF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szCs w:val="28"/>
          <w:lang w:val="en-US" w:eastAsia="ru-RU"/>
        </w:rPr>
      </w:pPr>
      <w:proofErr w:type="spellStart"/>
      <w:r w:rsidRPr="00AC4DBA">
        <w:rPr>
          <w:rFonts w:eastAsia="Times New Roman" w:cs="Times New Roman"/>
          <w:b/>
          <w:szCs w:val="28"/>
          <w:lang w:val="en-US" w:eastAsia="ru-RU"/>
        </w:rPr>
        <w:t>Kolomiets</w:t>
      </w:r>
      <w:proofErr w:type="spellEnd"/>
      <w:r w:rsidRPr="00AC4DBA">
        <w:rPr>
          <w:rFonts w:eastAsia="Times New Roman" w:cs="Times New Roman"/>
          <w:b/>
          <w:szCs w:val="28"/>
          <w:lang w:val="en-US" w:eastAsia="ru-RU"/>
        </w:rPr>
        <w:t xml:space="preserve"> Viktor </w:t>
      </w:r>
      <w:r w:rsidR="0042666B" w:rsidRPr="0042666B">
        <w:rPr>
          <w:rFonts w:eastAsia="Times New Roman" w:cs="Times New Roman"/>
          <w:b/>
          <w:szCs w:val="28"/>
          <w:lang w:val="en-US" w:eastAsia="ru-RU"/>
        </w:rPr>
        <w:t>P</w:t>
      </w:r>
      <w:r w:rsidR="00B86200" w:rsidRPr="0010263C">
        <w:rPr>
          <w:rFonts w:eastAsia="Times New Roman" w:cs="Times New Roman"/>
          <w:b/>
          <w:szCs w:val="28"/>
          <w:lang w:val="en-US" w:eastAsia="ru-RU"/>
        </w:rPr>
        <w:t>.</w:t>
      </w:r>
    </w:p>
    <w:p w14:paraId="174CBFF6" w14:textId="77777777" w:rsidR="00A65EFA" w:rsidRPr="0010490A" w:rsidRDefault="00274B25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szCs w:val="28"/>
          <w:lang w:val="en-US" w:eastAsia="ru-RU"/>
        </w:rPr>
      </w:pPr>
      <w:r w:rsidRPr="00D663C7">
        <w:rPr>
          <w:rFonts w:eastAsia="Times New Roman" w:cs="Times New Roman"/>
          <w:szCs w:val="28"/>
          <w:lang w:val="en-US" w:eastAsia="ru-RU"/>
        </w:rPr>
        <w:t>Lomonosov Moscow State</w:t>
      </w:r>
      <w:r>
        <w:rPr>
          <w:rFonts w:eastAsia="Times New Roman" w:cs="Times New Roman"/>
          <w:szCs w:val="28"/>
          <w:lang w:val="en-US" w:eastAsia="ru-RU"/>
        </w:rPr>
        <w:t xml:space="preserve"> University</w:t>
      </w:r>
      <w:r w:rsidR="00A65EFA" w:rsidRPr="00AC4DBA">
        <w:rPr>
          <w:rFonts w:eastAsia="Times New Roman" w:cs="Times New Roman"/>
          <w:szCs w:val="28"/>
          <w:lang w:val="en-US" w:eastAsia="ru-RU"/>
        </w:rPr>
        <w:t xml:space="preserve">, </w:t>
      </w:r>
      <w:r w:rsidRPr="00D663C7">
        <w:rPr>
          <w:rFonts w:eastAsia="Times New Roman" w:cs="Times New Roman"/>
          <w:szCs w:val="28"/>
          <w:lang w:val="en-US" w:eastAsia="ru-RU"/>
        </w:rPr>
        <w:t>Head</w:t>
      </w:r>
      <w:r>
        <w:rPr>
          <w:rFonts w:eastAsia="Times New Roman" w:cs="Times New Roman"/>
          <w:szCs w:val="28"/>
          <w:lang w:val="en-US" w:eastAsia="ru-RU"/>
        </w:rPr>
        <w:t xml:space="preserve">, </w:t>
      </w:r>
      <w:r w:rsidRPr="00D663C7">
        <w:rPr>
          <w:rFonts w:eastAsia="Times New Roman" w:cs="Times New Roman"/>
          <w:szCs w:val="28"/>
          <w:lang w:val="en-US" w:eastAsia="ru-RU"/>
        </w:rPr>
        <w:t>Department of Sociology of Mass Communications, Faculty of Journalism,</w:t>
      </w:r>
    </w:p>
    <w:p w14:paraId="766D0AC5" w14:textId="46ECCBC6" w:rsidR="00A65EFA" w:rsidRPr="0010263C" w:rsidRDefault="00A65EF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szCs w:val="28"/>
          <w:lang w:val="en-US" w:eastAsia="ru-RU"/>
        </w:rPr>
      </w:pPr>
      <w:proofErr w:type="spellStart"/>
      <w:r w:rsidRPr="00AC4DBA">
        <w:rPr>
          <w:rFonts w:eastAsia="Times New Roman" w:cs="Times New Roman"/>
          <w:szCs w:val="28"/>
          <w:lang w:val="en-US" w:eastAsia="ru-RU"/>
        </w:rPr>
        <w:t>Mokhovaya</w:t>
      </w:r>
      <w:proofErr w:type="spellEnd"/>
      <w:r w:rsidRPr="00AC4DBA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AC4DBA">
        <w:rPr>
          <w:rFonts w:eastAsia="Times New Roman" w:cs="Times New Roman"/>
          <w:szCs w:val="28"/>
          <w:lang w:val="en-US" w:eastAsia="ru-RU"/>
        </w:rPr>
        <w:t>st.</w:t>
      </w:r>
      <w:proofErr w:type="spellEnd"/>
      <w:r w:rsidRPr="00AC4DBA">
        <w:rPr>
          <w:rFonts w:eastAsia="Times New Roman" w:cs="Times New Roman"/>
          <w:szCs w:val="28"/>
          <w:lang w:val="en-US" w:eastAsia="ru-RU"/>
        </w:rPr>
        <w:t>, 9, Moscow, 125009, Russia</w:t>
      </w:r>
      <w:r w:rsidR="00B86200" w:rsidRPr="0010263C">
        <w:rPr>
          <w:rFonts w:eastAsia="Times New Roman" w:cs="Times New Roman"/>
          <w:szCs w:val="28"/>
          <w:lang w:val="en-US" w:eastAsia="ru-RU"/>
        </w:rPr>
        <w:t>,</w:t>
      </w:r>
    </w:p>
    <w:p w14:paraId="50430F91" w14:textId="77777777" w:rsidR="00A65EFA" w:rsidRPr="00D663C7" w:rsidRDefault="00A65EFA" w:rsidP="00B86200">
      <w:pPr>
        <w:shd w:val="clear" w:color="auto" w:fill="FFFFFF"/>
        <w:spacing w:line="360" w:lineRule="auto"/>
        <w:ind w:firstLine="709"/>
        <w:rPr>
          <w:rFonts w:eastAsia="Times New Roman" w:cs="Times New Roman"/>
          <w:szCs w:val="28"/>
          <w:lang w:val="en-US" w:eastAsia="ru-RU"/>
        </w:rPr>
      </w:pPr>
      <w:r w:rsidRPr="00D663C7">
        <w:rPr>
          <w:rFonts w:eastAsia="Times New Roman" w:cs="Times New Roman"/>
          <w:szCs w:val="28"/>
          <w:lang w:val="en-US" w:eastAsia="ru-RU"/>
        </w:rPr>
        <w:t xml:space="preserve">Doctor of Sociology, Professor </w:t>
      </w:r>
    </w:p>
    <w:p w14:paraId="6035D7BE" w14:textId="77777777" w:rsidR="0036262C" w:rsidRDefault="00A65EFA" w:rsidP="0036262C">
      <w:pPr>
        <w:spacing w:line="360" w:lineRule="auto"/>
        <w:ind w:firstLine="709"/>
        <w:rPr>
          <w:rFonts w:eastAsia="Times New Roman" w:cs="Times New Roman"/>
          <w:lang w:val="en-US" w:eastAsia="ru-RU"/>
        </w:rPr>
      </w:pPr>
      <w:r>
        <w:rPr>
          <w:rFonts w:eastAsia="Times New Roman" w:cs="Times New Roman"/>
          <w:lang w:val="en-US" w:eastAsia="ru-RU"/>
        </w:rPr>
        <w:t>ORCID</w:t>
      </w:r>
      <w:r w:rsidRPr="00AC4DBA">
        <w:rPr>
          <w:rFonts w:eastAsia="Times New Roman" w:cs="Times New Roman"/>
          <w:lang w:val="en-US" w:eastAsia="ru-RU"/>
        </w:rPr>
        <w:t>: 0000-0003-1978-1081</w:t>
      </w:r>
    </w:p>
    <w:p w14:paraId="510E9CDD" w14:textId="760CB2D7" w:rsidR="0000724F" w:rsidRDefault="00A65EFA" w:rsidP="0036262C">
      <w:pPr>
        <w:spacing w:line="360" w:lineRule="auto"/>
        <w:ind w:firstLine="709"/>
        <w:rPr>
          <w:rStyle w:val="af5"/>
          <w:lang w:val="en-US"/>
        </w:rPr>
      </w:pPr>
      <w:r>
        <w:rPr>
          <w:color w:val="000000"/>
          <w:lang w:val="en-US"/>
        </w:rPr>
        <w:t xml:space="preserve">e-mail: </w:t>
      </w:r>
      <w:hyperlink r:id="rId10" w:history="1">
        <w:r w:rsidR="00915B5E" w:rsidRPr="00AC29C3">
          <w:rPr>
            <w:rStyle w:val="af5"/>
            <w:lang w:val="en-US"/>
          </w:rPr>
          <w:t>.</w:t>
        </w:r>
        <w:r w:rsidR="00915B5E" w:rsidRPr="00C70040">
          <w:rPr>
            <w:rStyle w:val="af5"/>
            <w:lang w:val="en-US"/>
          </w:rPr>
          <w:t>..</w:t>
        </w:r>
        <w:r w:rsidR="00915B5E" w:rsidRPr="00AC29C3">
          <w:rPr>
            <w:rStyle w:val="af5"/>
            <w:lang w:val="en-US"/>
          </w:rPr>
          <w:t>.</w:t>
        </w:r>
        <w:r w:rsidR="00915B5E" w:rsidRPr="00C70040">
          <w:rPr>
            <w:rStyle w:val="af5"/>
            <w:lang w:val="en-US"/>
          </w:rPr>
          <w:t>@yandex.ru</w:t>
        </w:r>
      </w:hyperlink>
    </w:p>
    <w:p w14:paraId="38A4B8F4" w14:textId="77777777" w:rsidR="00274B25" w:rsidRDefault="00274B25" w:rsidP="00B86200">
      <w:pPr>
        <w:shd w:val="clear" w:color="auto" w:fill="FFFFFF"/>
        <w:spacing w:line="360" w:lineRule="auto"/>
        <w:ind w:firstLine="709"/>
        <w:rPr>
          <w:rStyle w:val="af5"/>
          <w:lang w:val="en-US"/>
        </w:rPr>
      </w:pPr>
    </w:p>
    <w:p w14:paraId="22584D59" w14:textId="38D2A581" w:rsidR="00EA71FB" w:rsidRPr="00D663C7" w:rsidRDefault="00EA71FB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val="en-US" w:eastAsia="ru-RU"/>
        </w:rPr>
      </w:pPr>
      <w:r w:rsidRPr="00D663C7">
        <w:rPr>
          <w:rFonts w:eastAsia="Times New Roman" w:cs="Times New Roman"/>
          <w:b/>
          <w:bCs/>
          <w:szCs w:val="28"/>
          <w:lang w:val="en-US" w:eastAsia="ru-RU"/>
        </w:rPr>
        <w:t>Abstract.</w:t>
      </w:r>
      <w:r w:rsidRPr="00D663C7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309C079B" w14:textId="16AA0656" w:rsidR="00EA71FB" w:rsidRPr="00D663C7" w:rsidRDefault="0036262C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szCs w:val="28"/>
          <w:shd w:val="clear" w:color="auto" w:fill="FFFFFF"/>
          <w:lang w:val="en-US"/>
        </w:rPr>
        <w:t xml:space="preserve">The article is devoted to Sasha </w:t>
      </w:r>
      <w:proofErr w:type="spellStart"/>
      <w:r>
        <w:rPr>
          <w:szCs w:val="28"/>
          <w:shd w:val="clear" w:color="auto" w:fill="FFFFFF"/>
          <w:lang w:val="en-US"/>
        </w:rPr>
        <w:t>Cherny's</w:t>
      </w:r>
      <w:proofErr w:type="spellEnd"/>
      <w:r>
        <w:rPr>
          <w:szCs w:val="28"/>
          <w:shd w:val="clear" w:color="auto" w:fill="FFFFFF"/>
          <w:lang w:val="en-US"/>
        </w:rPr>
        <w:t xml:space="preserve"> latest author's collections for children, published in exile: “The Silver Christmas Tree” (1929), “The Ruddy Book” (1930) and “The Seafaring Squirrel” (1933). The purpose of this work is to determine the author's approach of Sasha </w:t>
      </w:r>
      <w:proofErr w:type="spellStart"/>
      <w:r>
        <w:rPr>
          <w:szCs w:val="28"/>
          <w:shd w:val="clear" w:color="auto" w:fill="FFFFFF"/>
          <w:lang w:val="en-US"/>
        </w:rPr>
        <w:t>Cherny</w:t>
      </w:r>
      <w:proofErr w:type="spellEnd"/>
      <w:r>
        <w:rPr>
          <w:szCs w:val="28"/>
          <w:shd w:val="clear" w:color="auto" w:fill="FFFFFF"/>
          <w:lang w:val="en-US"/>
        </w:rPr>
        <w:t xml:space="preserve"> to the formation of books for children. </w:t>
      </w:r>
      <w:r w:rsidRPr="00725F68">
        <w:rPr>
          <w:szCs w:val="28"/>
          <w:shd w:val="clear" w:color="auto" w:fill="FFFFFF"/>
          <w:lang w:val="en-US"/>
        </w:rPr>
        <w:t xml:space="preserve">The following conclusions were reached during the study: the first works that open the collection can be called programmatic, since they set the main theme, images, and motifs. </w:t>
      </w:r>
      <w:r>
        <w:rPr>
          <w:szCs w:val="28"/>
          <w:shd w:val="clear" w:color="auto" w:fill="FFFFFF"/>
          <w:lang w:val="en-US"/>
        </w:rPr>
        <w:t xml:space="preserve">Each collection is based on different author's approaches, the leading principle of unity is different: genre, thematic and artistic images. Each collection has its own themes, but there are common ones as well, such as motifs of joy and play. These define the tone of Sasha </w:t>
      </w:r>
      <w:proofErr w:type="spellStart"/>
      <w:r>
        <w:rPr>
          <w:szCs w:val="28"/>
          <w:shd w:val="clear" w:color="auto" w:fill="FFFFFF"/>
          <w:lang w:val="en-US"/>
        </w:rPr>
        <w:t>Cherny’s</w:t>
      </w:r>
      <w:proofErr w:type="spellEnd"/>
      <w:r>
        <w:rPr>
          <w:szCs w:val="28"/>
          <w:shd w:val="clear" w:color="auto" w:fill="FFFFFF"/>
          <w:lang w:val="en-US"/>
        </w:rPr>
        <w:t xml:space="preserve"> works for children, where all conflicts and dangerous situations are resolved happily. There is a special author's narrative style: in some works, events are shown from the perspective of other beings, when the narrator provides a voice to his characters and animals or toys become the subjects of the focus. In some, on the contrary, the narrator's voice and a special warm intonation are heard, which betrays the author's attitude towards his characters: sympathy and empathy, </w:t>
      </w:r>
      <w:r w:rsidRPr="005D4FD0">
        <w:rPr>
          <w:szCs w:val="28"/>
          <w:shd w:val="clear" w:color="auto" w:fill="FFFFFF"/>
          <w:lang w:val="en-US"/>
        </w:rPr>
        <w:t>irony or humor that relieves tension and sets the mood for a successful resolution of a difficult or dangerous situation</w:t>
      </w:r>
      <w:r>
        <w:rPr>
          <w:szCs w:val="28"/>
          <w:shd w:val="clear" w:color="auto" w:fill="FFFFFF"/>
          <w:lang w:val="en-US"/>
        </w:rPr>
        <w:t xml:space="preserve">. The collections </w:t>
      </w:r>
      <w:proofErr w:type="spellStart"/>
      <w:r w:rsidRPr="00190AAE">
        <w:rPr>
          <w:i/>
          <w:szCs w:val="28"/>
          <w:shd w:val="clear" w:color="auto" w:fill="FFFFFF"/>
          <w:lang w:val="en-US"/>
        </w:rPr>
        <w:t>Serebryanaya</w:t>
      </w:r>
      <w:proofErr w:type="spellEnd"/>
      <w:r w:rsidRPr="00190AAE">
        <w:rPr>
          <w:i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i/>
          <w:szCs w:val="28"/>
          <w:shd w:val="clear" w:color="auto" w:fill="FFFFFF"/>
          <w:lang w:val="en-US"/>
        </w:rPr>
        <w:t>Y</w:t>
      </w:r>
      <w:r w:rsidRPr="00190AAE">
        <w:rPr>
          <w:i/>
          <w:szCs w:val="28"/>
          <w:shd w:val="clear" w:color="auto" w:fill="FFFFFF"/>
          <w:lang w:val="en-US"/>
        </w:rPr>
        <w:t>elka</w:t>
      </w:r>
      <w:proofErr w:type="spellEnd"/>
      <w:r w:rsidRPr="00190AAE">
        <w:rPr>
          <w:szCs w:val="28"/>
          <w:shd w:val="clear" w:color="auto" w:fill="FFFFFF"/>
          <w:lang w:val="en-US"/>
        </w:rPr>
        <w:t xml:space="preserve"> (</w:t>
      </w:r>
      <w:r w:rsidRPr="00725F68">
        <w:rPr>
          <w:i/>
          <w:szCs w:val="28"/>
          <w:shd w:val="clear" w:color="auto" w:fill="FFFFFF"/>
          <w:lang w:val="en-US"/>
        </w:rPr>
        <w:t>The Silver Fir Tree</w:t>
      </w:r>
      <w:r w:rsidRPr="00190AAE">
        <w:rPr>
          <w:szCs w:val="28"/>
          <w:shd w:val="clear" w:color="auto" w:fill="FFFFFF"/>
          <w:lang w:val="en-US"/>
        </w:rPr>
        <w:t>)</w:t>
      </w:r>
      <w:r w:rsidRPr="00725F68">
        <w:rPr>
          <w:szCs w:val="28"/>
          <w:shd w:val="clear" w:color="auto" w:fill="FFFFFF"/>
          <w:lang w:val="en-US"/>
        </w:rPr>
        <w:t xml:space="preserve">, </w:t>
      </w:r>
      <w:proofErr w:type="spellStart"/>
      <w:r w:rsidRPr="00190AAE">
        <w:rPr>
          <w:i/>
          <w:szCs w:val="28"/>
          <w:shd w:val="clear" w:color="auto" w:fill="FFFFFF"/>
          <w:lang w:val="en-US"/>
        </w:rPr>
        <w:t>Rumyanaya</w:t>
      </w:r>
      <w:proofErr w:type="spellEnd"/>
      <w:r w:rsidRPr="00190AAE">
        <w:rPr>
          <w:i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i/>
          <w:szCs w:val="28"/>
          <w:shd w:val="clear" w:color="auto" w:fill="FFFFFF"/>
          <w:lang w:val="en-US"/>
        </w:rPr>
        <w:t>K</w:t>
      </w:r>
      <w:r w:rsidRPr="00190AAE">
        <w:rPr>
          <w:i/>
          <w:szCs w:val="28"/>
          <w:shd w:val="clear" w:color="auto" w:fill="FFFFFF"/>
          <w:lang w:val="en-US"/>
        </w:rPr>
        <w:t>nizhka</w:t>
      </w:r>
      <w:proofErr w:type="spellEnd"/>
      <w:r w:rsidRPr="00190AAE">
        <w:rPr>
          <w:i/>
          <w:szCs w:val="28"/>
          <w:shd w:val="clear" w:color="auto" w:fill="FFFFFF"/>
          <w:lang w:val="en-US"/>
        </w:rPr>
        <w:t xml:space="preserve"> (</w:t>
      </w:r>
      <w:r w:rsidRPr="00725F68">
        <w:rPr>
          <w:i/>
          <w:szCs w:val="28"/>
          <w:shd w:val="clear" w:color="auto" w:fill="FFFFFF"/>
          <w:lang w:val="en-US"/>
        </w:rPr>
        <w:t>The Ruddy Book</w:t>
      </w:r>
      <w:r w:rsidRPr="00190AAE">
        <w:rPr>
          <w:i/>
          <w:szCs w:val="28"/>
          <w:shd w:val="clear" w:color="auto" w:fill="FFFFFF"/>
          <w:lang w:val="en-US"/>
        </w:rPr>
        <w:t>)</w:t>
      </w:r>
      <w:r w:rsidRPr="00725F68">
        <w:rPr>
          <w:szCs w:val="28"/>
          <w:shd w:val="clear" w:color="auto" w:fill="FFFFFF"/>
          <w:lang w:val="en-US"/>
        </w:rPr>
        <w:t xml:space="preserve">, </w:t>
      </w:r>
      <w:bookmarkStart w:id="2" w:name="_Hlk210374212"/>
      <w:r w:rsidRPr="00190AAE">
        <w:rPr>
          <w:i/>
          <w:szCs w:val="28"/>
          <w:shd w:val="clear" w:color="auto" w:fill="FFFFFF"/>
          <w:lang w:val="en-US"/>
        </w:rPr>
        <w:t>Belka-</w:t>
      </w:r>
      <w:proofErr w:type="spellStart"/>
      <w:r w:rsidRPr="00190AAE">
        <w:rPr>
          <w:i/>
          <w:szCs w:val="28"/>
          <w:shd w:val="clear" w:color="auto" w:fill="FFFFFF"/>
          <w:lang w:val="en-US"/>
        </w:rPr>
        <w:t>moreplavatel'nitsa</w:t>
      </w:r>
      <w:proofErr w:type="spellEnd"/>
      <w:r w:rsidRPr="00190AAE">
        <w:rPr>
          <w:szCs w:val="28"/>
          <w:shd w:val="clear" w:color="auto" w:fill="FFFFFF"/>
          <w:lang w:val="en-US"/>
        </w:rPr>
        <w:t xml:space="preserve"> </w:t>
      </w:r>
      <w:bookmarkEnd w:id="2"/>
      <w:r w:rsidRPr="00190AAE">
        <w:rPr>
          <w:szCs w:val="28"/>
          <w:shd w:val="clear" w:color="auto" w:fill="FFFFFF"/>
          <w:lang w:val="en-US"/>
        </w:rPr>
        <w:t>(</w:t>
      </w:r>
      <w:r w:rsidRPr="00725F68">
        <w:rPr>
          <w:i/>
          <w:szCs w:val="28"/>
          <w:shd w:val="clear" w:color="auto" w:fill="FFFFFF"/>
          <w:lang w:val="en-US"/>
        </w:rPr>
        <w:t>The Seafaring Squirrel</w:t>
      </w:r>
      <w:r w:rsidRPr="00190AAE">
        <w:rPr>
          <w:szCs w:val="28"/>
          <w:shd w:val="clear" w:color="auto" w:fill="FFFFFF"/>
          <w:lang w:val="en-US"/>
        </w:rPr>
        <w:t>)</w:t>
      </w:r>
      <w:r>
        <w:rPr>
          <w:szCs w:val="28"/>
          <w:shd w:val="clear" w:color="auto" w:fill="FFFFFF"/>
          <w:lang w:val="en-US"/>
        </w:rPr>
        <w:t>,</w:t>
      </w:r>
      <w:r w:rsidRPr="00190AAE">
        <w:rPr>
          <w:szCs w:val="28"/>
          <w:shd w:val="clear" w:color="auto" w:fill="FFFFFF"/>
          <w:lang w:val="en-US"/>
        </w:rPr>
        <w:t xml:space="preserve"> </w:t>
      </w:r>
      <w:r>
        <w:rPr>
          <w:szCs w:val="28"/>
          <w:shd w:val="clear" w:color="auto" w:fill="FFFFFF"/>
          <w:lang w:val="en-US"/>
        </w:rPr>
        <w:t xml:space="preserve">and became the last Sasha </w:t>
      </w:r>
      <w:proofErr w:type="spellStart"/>
      <w:r>
        <w:rPr>
          <w:szCs w:val="28"/>
          <w:shd w:val="clear" w:color="auto" w:fill="FFFFFF"/>
          <w:lang w:val="en-US"/>
        </w:rPr>
        <w:t>Cherny’s</w:t>
      </w:r>
      <w:proofErr w:type="spellEnd"/>
      <w:r>
        <w:rPr>
          <w:szCs w:val="28"/>
          <w:shd w:val="clear" w:color="auto" w:fill="FFFFFF"/>
          <w:lang w:val="en-US"/>
        </w:rPr>
        <w:t xml:space="preserve"> books for children, in which the writer recalled his early work, told young readers about Russia, and delighted with the funny stories of his contemporaries.</w:t>
      </w:r>
    </w:p>
    <w:p w14:paraId="6CDC8897" w14:textId="25B0D14C" w:rsidR="0000724F" w:rsidRDefault="00EA71FB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val="en-US" w:eastAsia="ru-RU"/>
        </w:rPr>
      </w:pPr>
      <w:r w:rsidRPr="00D663C7">
        <w:rPr>
          <w:rFonts w:eastAsia="Times New Roman" w:cs="Times New Roman"/>
          <w:b/>
          <w:bCs/>
          <w:szCs w:val="28"/>
          <w:lang w:val="en-US" w:eastAsia="ru-RU"/>
        </w:rPr>
        <w:t>Keywords</w:t>
      </w:r>
      <w:r w:rsidRPr="00C4726F">
        <w:rPr>
          <w:rFonts w:eastAsia="Times New Roman" w:cs="Times New Roman"/>
          <w:szCs w:val="28"/>
          <w:lang w:val="en-US" w:eastAsia="ru-RU"/>
        </w:rPr>
        <w:t>:</w:t>
      </w:r>
      <w:r w:rsidRPr="00D663C7">
        <w:rPr>
          <w:rFonts w:eastAsia="Times New Roman" w:cs="Times New Roman"/>
          <w:szCs w:val="28"/>
          <w:lang w:val="en-US" w:eastAsia="ru-RU"/>
        </w:rPr>
        <w:t xml:space="preserve"> </w:t>
      </w:r>
      <w:r w:rsidR="00C4726F" w:rsidRPr="00364A80">
        <w:rPr>
          <w:rFonts w:eastAsia="Times New Roman" w:cs="Times New Roman"/>
          <w:szCs w:val="28"/>
          <w:lang w:val="en-US"/>
        </w:rPr>
        <w:t xml:space="preserve">the history of reading, sources for the study of reading in the second half of the XVIII – early XIX centuries, methodology of the study of reading, A. P. </w:t>
      </w:r>
      <w:proofErr w:type="spellStart"/>
      <w:r w:rsidR="00C4726F" w:rsidRPr="00364A80">
        <w:rPr>
          <w:rFonts w:eastAsia="Times New Roman" w:cs="Times New Roman"/>
          <w:szCs w:val="28"/>
          <w:lang w:val="en-US"/>
        </w:rPr>
        <w:t>Sumarokov</w:t>
      </w:r>
      <w:proofErr w:type="spellEnd"/>
      <w:r w:rsidR="00C4726F" w:rsidRPr="00364A80">
        <w:rPr>
          <w:rFonts w:eastAsia="Times New Roman" w:cs="Times New Roman"/>
          <w:szCs w:val="28"/>
          <w:lang w:val="en-US"/>
        </w:rPr>
        <w:t>, N. F. Pavlov</w:t>
      </w:r>
    </w:p>
    <w:p w14:paraId="63710D67" w14:textId="37218F2F" w:rsidR="00737B54" w:rsidRPr="00B033FC" w:rsidRDefault="005D01B2" w:rsidP="00B86200">
      <w:pPr>
        <w:shd w:val="clear" w:color="auto" w:fill="FFFFFF"/>
        <w:spacing w:line="360" w:lineRule="auto"/>
        <w:ind w:firstLine="709"/>
        <w:jc w:val="both"/>
        <w:rPr>
          <w:rFonts w:eastAsia="Times New Roman"/>
          <w:iCs/>
          <w:szCs w:val="28"/>
          <w:lang w:val="en-US"/>
        </w:rPr>
      </w:pPr>
      <w:r w:rsidRPr="007E778D">
        <w:rPr>
          <w:b/>
          <w:lang w:val="en-US"/>
        </w:rPr>
        <w:t>Citation</w:t>
      </w:r>
      <w:r w:rsidRPr="007E778D">
        <w:rPr>
          <w:lang w:val="en-US"/>
        </w:rPr>
        <w:t xml:space="preserve">: </w:t>
      </w:r>
      <w:proofErr w:type="spellStart"/>
      <w:r w:rsidRPr="005D01B2">
        <w:rPr>
          <w:lang w:val="en-US"/>
        </w:rPr>
        <w:t>Kolomiets</w:t>
      </w:r>
      <w:proofErr w:type="spellEnd"/>
      <w:r w:rsidRPr="005D01B2">
        <w:rPr>
          <w:lang w:val="en-US"/>
        </w:rPr>
        <w:t xml:space="preserve"> V.</w:t>
      </w:r>
      <w:r w:rsidR="005356FD" w:rsidRPr="005356FD">
        <w:rPr>
          <w:lang w:val="en-US"/>
        </w:rPr>
        <w:t> </w:t>
      </w:r>
      <w:r w:rsidRPr="005D01B2">
        <w:rPr>
          <w:lang w:val="en-US"/>
        </w:rPr>
        <w:t>P.</w:t>
      </w:r>
      <w:r w:rsidRPr="007E778D">
        <w:rPr>
          <w:lang w:val="en-US"/>
        </w:rPr>
        <w:t xml:space="preserve"> </w:t>
      </w:r>
      <w:r w:rsidRPr="005D01B2">
        <w:rPr>
          <w:lang w:val="en-US"/>
        </w:rPr>
        <w:t>Mediatization as a transformation of management practices in media industry</w:t>
      </w:r>
      <w:r w:rsidR="00B86200" w:rsidRPr="00B86200">
        <w:rPr>
          <w:lang w:val="en-US"/>
        </w:rPr>
        <w:t xml:space="preserve"> </w:t>
      </w:r>
      <w:r w:rsidR="00B86200" w:rsidRPr="00B033FC">
        <w:rPr>
          <w:iCs/>
          <w:lang w:val="en-US"/>
        </w:rPr>
        <w:t>//</w:t>
      </w:r>
      <w:r w:rsidRPr="00B033FC">
        <w:rPr>
          <w:iCs/>
          <w:lang w:val="en-US"/>
        </w:rPr>
        <w:t xml:space="preserve"> </w:t>
      </w:r>
      <w:r w:rsidRPr="00B033FC">
        <w:rPr>
          <w:rFonts w:eastAsia="Times New Roman"/>
          <w:iCs/>
          <w:szCs w:val="28"/>
          <w:lang w:val="en-US"/>
        </w:rPr>
        <w:t xml:space="preserve">Book. Reading. Media. 2023. </w:t>
      </w:r>
      <w:r w:rsidR="00B86200" w:rsidRPr="00B033FC">
        <w:rPr>
          <w:rFonts w:eastAsia="Times New Roman"/>
          <w:iCs/>
          <w:szCs w:val="28"/>
          <w:lang w:val="en-US"/>
        </w:rPr>
        <w:t>Vol. ?, No</w:t>
      </w:r>
      <w:r w:rsidRPr="00B033FC">
        <w:rPr>
          <w:rFonts w:eastAsia="Times New Roman"/>
          <w:iCs/>
          <w:szCs w:val="28"/>
          <w:lang w:val="en-US"/>
        </w:rPr>
        <w:t xml:space="preserve"> </w:t>
      </w:r>
      <w:r w:rsidR="00B86200" w:rsidRPr="00B033FC">
        <w:rPr>
          <w:rFonts w:eastAsia="Times New Roman"/>
          <w:iCs/>
          <w:szCs w:val="28"/>
          <w:lang w:val="en-US"/>
        </w:rPr>
        <w:t>?</w:t>
      </w:r>
      <w:r w:rsidRPr="00B033FC">
        <w:rPr>
          <w:rFonts w:eastAsia="Times New Roman"/>
          <w:iCs/>
          <w:szCs w:val="28"/>
          <w:lang w:val="en-US"/>
        </w:rPr>
        <w:t xml:space="preserve">. P. </w:t>
      </w:r>
      <w:hyperlink r:id="rId11" w:history="1">
        <w:r w:rsidRPr="00B033FC">
          <w:rPr>
            <w:rStyle w:val="af5"/>
            <w:rFonts w:eastAsia="Times New Roman"/>
            <w:iCs/>
            <w:szCs w:val="28"/>
            <w:lang w:val="en-US"/>
          </w:rPr>
          <w:t>https://doi.org/</w:t>
        </w:r>
      </w:hyperlink>
    </w:p>
    <w:p w14:paraId="031C0EB3" w14:textId="78E98FAD" w:rsidR="005D01B2" w:rsidRPr="00B033FC" w:rsidRDefault="005D01B2" w:rsidP="00B86200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val="en-US" w:eastAsia="ru-RU"/>
        </w:rPr>
      </w:pPr>
    </w:p>
    <w:p w14:paraId="666C9A2E" w14:textId="0DDDFE94" w:rsidR="0000724F" w:rsidRPr="00B033FC" w:rsidRDefault="0010490A" w:rsidP="00B86200">
      <w:pPr>
        <w:spacing w:line="360" w:lineRule="auto"/>
        <w:ind w:firstLine="709"/>
        <w:jc w:val="both"/>
        <w:rPr>
          <w:bCs/>
          <w:lang w:val="en-US"/>
        </w:rPr>
      </w:pPr>
      <w:r w:rsidRPr="00B86200">
        <w:rPr>
          <w:bCs/>
          <w:lang w:val="en-US"/>
        </w:rPr>
        <w:t>Received</w:t>
      </w:r>
      <w:r w:rsidRPr="00B033FC">
        <w:rPr>
          <w:bCs/>
          <w:lang w:val="en-US"/>
        </w:rPr>
        <w:t xml:space="preserve"> </w:t>
      </w:r>
      <w:r w:rsidR="00B86200" w:rsidRPr="00B033FC">
        <w:rPr>
          <w:rFonts w:eastAsia="Times New Roman" w:cs="Times New Roman"/>
          <w:color w:val="000000"/>
          <w:lang w:val="en-US" w:eastAsia="ru-RU"/>
        </w:rPr>
        <w:t>00.00.0000</w:t>
      </w:r>
    </w:p>
    <w:p w14:paraId="6F63B68B" w14:textId="1D6777E8" w:rsidR="0010490A" w:rsidRPr="00B033FC" w:rsidRDefault="00B86200" w:rsidP="00B86200">
      <w:pPr>
        <w:spacing w:line="360" w:lineRule="auto"/>
        <w:ind w:firstLine="709"/>
        <w:jc w:val="both"/>
        <w:rPr>
          <w:bCs/>
          <w:lang w:val="en-US"/>
        </w:rPr>
      </w:pPr>
      <w:r w:rsidRPr="00B86200">
        <w:rPr>
          <w:bCs/>
          <w:lang w:val="en-US"/>
        </w:rPr>
        <w:t>Revised</w:t>
      </w:r>
      <w:r w:rsidR="0010490A" w:rsidRPr="00B033FC">
        <w:rPr>
          <w:bCs/>
          <w:lang w:val="en-US"/>
        </w:rPr>
        <w:t xml:space="preserve"> </w:t>
      </w:r>
      <w:r w:rsidRPr="00B033FC">
        <w:rPr>
          <w:rFonts w:eastAsia="Times New Roman" w:cs="Times New Roman"/>
          <w:color w:val="000000"/>
          <w:lang w:val="en-US" w:eastAsia="ru-RU"/>
        </w:rPr>
        <w:t>00.00.0000</w:t>
      </w:r>
    </w:p>
    <w:p w14:paraId="5F5EEF8D" w14:textId="45B3B396" w:rsidR="0010490A" w:rsidRPr="00B033FC" w:rsidRDefault="0010490A" w:rsidP="00B86200">
      <w:pPr>
        <w:spacing w:line="360" w:lineRule="auto"/>
        <w:ind w:firstLine="709"/>
        <w:jc w:val="both"/>
        <w:rPr>
          <w:bCs/>
          <w:lang w:val="en-US"/>
        </w:rPr>
      </w:pPr>
      <w:r w:rsidRPr="00B86200">
        <w:rPr>
          <w:bCs/>
          <w:lang w:val="en-US"/>
        </w:rPr>
        <w:t>Accepted</w:t>
      </w:r>
      <w:r w:rsidRPr="00B033FC">
        <w:rPr>
          <w:bCs/>
          <w:lang w:val="en-US"/>
        </w:rPr>
        <w:t xml:space="preserve"> </w:t>
      </w:r>
      <w:r w:rsidR="00B86200" w:rsidRPr="00B033FC">
        <w:rPr>
          <w:rFonts w:eastAsia="Times New Roman" w:cs="Times New Roman"/>
          <w:color w:val="000000"/>
          <w:lang w:val="en-US" w:eastAsia="ru-RU"/>
        </w:rPr>
        <w:t>00.00.0000</w:t>
      </w:r>
    </w:p>
    <w:p w14:paraId="5818D434" w14:textId="77777777" w:rsidR="0000724F" w:rsidRPr="00B033FC" w:rsidRDefault="0000724F" w:rsidP="00B86200">
      <w:pPr>
        <w:spacing w:line="360" w:lineRule="auto"/>
        <w:ind w:firstLine="709"/>
        <w:jc w:val="both"/>
        <w:rPr>
          <w:b/>
          <w:bCs/>
          <w:lang w:val="en-US"/>
        </w:rPr>
      </w:pPr>
    </w:p>
    <w:p w14:paraId="4B91C2E1" w14:textId="724C0981" w:rsidR="0000724F" w:rsidRPr="00C4726F" w:rsidRDefault="00C4726F" w:rsidP="00B86200">
      <w:pPr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Введение</w:t>
      </w:r>
    </w:p>
    <w:p w14:paraId="1547728B" w14:textId="43EE3207" w:rsidR="0000724F" w:rsidRDefault="005F427C" w:rsidP="00B86200">
      <w:pPr>
        <w:spacing w:line="360" w:lineRule="auto"/>
        <w:ind w:firstLine="709"/>
        <w:jc w:val="both"/>
      </w:pPr>
      <w:r w:rsidRPr="00D663C7">
        <w:t>Медиатизация</w:t>
      </w:r>
      <w:r w:rsidRPr="00C4726F">
        <w:t xml:space="preserve">, </w:t>
      </w:r>
      <w:r w:rsidRPr="00D663C7">
        <w:t>в</w:t>
      </w:r>
      <w:r w:rsidRPr="00C4726F">
        <w:t xml:space="preserve"> </w:t>
      </w:r>
      <w:r w:rsidRPr="00D663C7">
        <w:t>самом</w:t>
      </w:r>
      <w:r w:rsidRPr="00C4726F">
        <w:t xml:space="preserve"> </w:t>
      </w:r>
      <w:r w:rsidRPr="00D663C7">
        <w:t>общем</w:t>
      </w:r>
      <w:r w:rsidRPr="00C4726F">
        <w:t xml:space="preserve"> </w:t>
      </w:r>
      <w:r w:rsidRPr="00D663C7">
        <w:t>понимании</w:t>
      </w:r>
      <w:r w:rsidRPr="00C4726F">
        <w:t xml:space="preserve">, – </w:t>
      </w:r>
      <w:r w:rsidRPr="00D663C7">
        <w:t>социокультурный</w:t>
      </w:r>
      <w:r w:rsidRPr="00C4726F">
        <w:t xml:space="preserve"> </w:t>
      </w:r>
      <w:r w:rsidRPr="00D663C7">
        <w:t>эффект</w:t>
      </w:r>
      <w:r w:rsidRPr="00C4726F">
        <w:t xml:space="preserve"> </w:t>
      </w:r>
      <w:r w:rsidRPr="00D663C7">
        <w:t>распространения</w:t>
      </w:r>
      <w:r w:rsidRPr="00C4726F">
        <w:t xml:space="preserve"> </w:t>
      </w:r>
      <w:r w:rsidRPr="00D663C7">
        <w:t>медиа</w:t>
      </w:r>
      <w:r w:rsidR="0010263C" w:rsidRPr="00C4726F">
        <w:t xml:space="preserve"> [</w:t>
      </w:r>
      <w:proofErr w:type="spellStart"/>
      <w:r w:rsidRPr="005D01B2">
        <w:rPr>
          <w:color w:val="4472C4" w:themeColor="accent1"/>
          <w:lang w:val="en-US"/>
        </w:rPr>
        <w:t>Krotz</w:t>
      </w:r>
      <w:proofErr w:type="spellEnd"/>
      <w:r w:rsidRPr="00C4726F">
        <w:rPr>
          <w:color w:val="4472C4" w:themeColor="accent1"/>
        </w:rPr>
        <w:t xml:space="preserve">, 2014; </w:t>
      </w:r>
      <w:proofErr w:type="spellStart"/>
      <w:r w:rsidRPr="005D01B2">
        <w:rPr>
          <w:color w:val="4472C4" w:themeColor="accent1"/>
          <w:lang w:val="en-US"/>
        </w:rPr>
        <w:t>Hepp</w:t>
      </w:r>
      <w:proofErr w:type="spellEnd"/>
      <w:r w:rsidRPr="00C4726F">
        <w:rPr>
          <w:color w:val="4472C4" w:themeColor="accent1"/>
        </w:rPr>
        <w:t xml:space="preserve">, 2013; </w:t>
      </w:r>
      <w:proofErr w:type="spellStart"/>
      <w:r w:rsidRPr="005D01B2">
        <w:rPr>
          <w:color w:val="4472C4" w:themeColor="accent1"/>
          <w:lang w:val="en-US"/>
        </w:rPr>
        <w:t>Couldry</w:t>
      </w:r>
      <w:proofErr w:type="spellEnd"/>
      <w:r w:rsidRPr="00C4726F">
        <w:rPr>
          <w:color w:val="4472C4" w:themeColor="accent1"/>
        </w:rPr>
        <w:t xml:space="preserve">, 2012; </w:t>
      </w:r>
      <w:proofErr w:type="spellStart"/>
      <w:r w:rsidRPr="005D01B2">
        <w:rPr>
          <w:color w:val="4472C4" w:themeColor="accent1"/>
          <w:lang w:val="en-US"/>
        </w:rPr>
        <w:t>Lundby</w:t>
      </w:r>
      <w:proofErr w:type="spellEnd"/>
      <w:r w:rsidRPr="00C4726F">
        <w:rPr>
          <w:color w:val="4472C4" w:themeColor="accent1"/>
        </w:rPr>
        <w:t xml:space="preserve">, 2009; </w:t>
      </w:r>
      <w:proofErr w:type="spellStart"/>
      <w:r w:rsidRPr="005D01B2">
        <w:rPr>
          <w:color w:val="4472C4" w:themeColor="accent1"/>
          <w:lang w:val="en-US"/>
        </w:rPr>
        <w:t>Hjarvard</w:t>
      </w:r>
      <w:proofErr w:type="spellEnd"/>
      <w:r w:rsidRPr="00C4726F">
        <w:rPr>
          <w:color w:val="4472C4" w:themeColor="accent1"/>
        </w:rPr>
        <w:t xml:space="preserve">, 2008; </w:t>
      </w:r>
      <w:r w:rsidRPr="005D01B2">
        <w:rPr>
          <w:color w:val="4472C4" w:themeColor="accent1"/>
          <w:lang w:val="en-US"/>
        </w:rPr>
        <w:t>Livingstone</w:t>
      </w:r>
      <w:r w:rsidRPr="00C4726F">
        <w:rPr>
          <w:color w:val="4472C4" w:themeColor="accent1"/>
        </w:rPr>
        <w:t>, 2009</w:t>
      </w:r>
      <w:r w:rsidR="0010263C" w:rsidRPr="00C4726F">
        <w:t>]</w:t>
      </w:r>
      <w:r w:rsidRPr="00C4726F">
        <w:t xml:space="preserve">. </w:t>
      </w:r>
      <w:r w:rsidRPr="00D663C7">
        <w:t>Однако сами медиа находятся в зоне турбулентности. Традиционные медиа теряют свою былую привлекательность как для потребителей, так и для рекламодателей; новые – цифровые, заполняя все коммуникационные ниши, начинают определять конфигурацию медиапространства и медиасреды. Это хорошо видно тем, кто внимательно следит за изменениями, которые происходят с книгой и ее бытованием в современном обществе. Сюда же можно отнести кино, телевидение, радио, звукозапись – любой медианоситель. То есть медиатизация как процесс трансформационных изменений культуры и общества под влиянием медиа с тем же основанием должна распространяться и на сами медиа, их преобразования с точки зрения интересов индивидо</w:t>
      </w:r>
      <w:r w:rsidR="00E229CE">
        <w:t>в и общества, власти и бизнеса</w:t>
      </w:r>
      <w:r w:rsidR="0036262C">
        <w:t xml:space="preserve"> (</w:t>
      </w:r>
      <w:r w:rsidR="0036262C" w:rsidRPr="0036262C">
        <w:rPr>
          <w:color w:val="4472C4" w:themeColor="accent1"/>
        </w:rPr>
        <w:t>рис. 1</w:t>
      </w:r>
      <w:r w:rsidR="0036262C">
        <w:t>)</w:t>
      </w:r>
      <w:r w:rsidR="00E229CE">
        <w:t>.</w:t>
      </w:r>
    </w:p>
    <w:p w14:paraId="2402194D" w14:textId="77777777" w:rsidR="00C02BDF" w:rsidRPr="00D663C7" w:rsidRDefault="00C02BDF" w:rsidP="00B86200">
      <w:pPr>
        <w:spacing w:line="360" w:lineRule="auto"/>
        <w:ind w:firstLine="709"/>
        <w:jc w:val="both"/>
      </w:pPr>
    </w:p>
    <w:p w14:paraId="060C4738" w14:textId="4ECE2625" w:rsidR="0036262C" w:rsidRDefault="0036262C" w:rsidP="00B86200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465AE7B3" wp14:editId="79A6EE08">
            <wp:extent cx="2865120" cy="969010"/>
            <wp:effectExtent l="0" t="0" r="9525" b="0"/>
            <wp:docPr id="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/>
                  </pic:nvPicPr>
                  <pic:blipFill>
                    <a:blip r:embed="rId12"/>
                    <a:srcRect r="6887"/>
                    <a:stretch/>
                  </pic:blipFill>
                  <pic:spPr bwMode="auto">
                    <a:xfrm>
                      <a:off x="0" y="0"/>
                      <a:ext cx="2865120" cy="9690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3646E" w14:textId="77777777" w:rsidR="0036262C" w:rsidRPr="0036262C" w:rsidRDefault="0036262C" w:rsidP="0036262C">
      <w:pPr>
        <w:spacing w:line="360" w:lineRule="auto"/>
        <w:jc w:val="center"/>
        <w:rPr>
          <w:rFonts w:eastAsia="Times New Roman" w:cs="Times New Roman"/>
          <w:szCs w:val="28"/>
        </w:rPr>
      </w:pPr>
      <w:r w:rsidRPr="0036262C">
        <w:rPr>
          <w:rFonts w:eastAsia="Times New Roman" w:cs="Times New Roman"/>
          <w:i/>
          <w:szCs w:val="28"/>
        </w:rPr>
        <w:t>Рис. 1.</w:t>
      </w:r>
      <w:r w:rsidRPr="0036262C">
        <w:rPr>
          <w:rFonts w:eastAsia="Times New Roman" w:cs="Times New Roman"/>
          <w:szCs w:val="28"/>
        </w:rPr>
        <w:t xml:space="preserve"> Распределение и динамика упоминаний по источникам </w:t>
      </w:r>
    </w:p>
    <w:p w14:paraId="559A268B" w14:textId="7493095B" w:rsidR="0036262C" w:rsidRDefault="0036262C" w:rsidP="0036262C">
      <w:pPr>
        <w:spacing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36262C">
        <w:rPr>
          <w:rFonts w:eastAsia="Times New Roman" w:cs="Times New Roman"/>
          <w:i/>
          <w:szCs w:val="28"/>
          <w:lang w:val="en-US"/>
        </w:rPr>
        <w:t>Fig. 1.</w:t>
      </w:r>
      <w:r w:rsidRPr="0036262C">
        <w:rPr>
          <w:rFonts w:eastAsia="Times New Roman" w:cs="Times New Roman"/>
          <w:szCs w:val="28"/>
          <w:lang w:val="en-US"/>
        </w:rPr>
        <w:t xml:space="preserve"> Distribution and dynamics of mentions by social media sources</w:t>
      </w:r>
    </w:p>
    <w:p w14:paraId="47DAE39D" w14:textId="77777777" w:rsidR="0036262C" w:rsidRPr="0036262C" w:rsidRDefault="0036262C" w:rsidP="0036262C">
      <w:pPr>
        <w:spacing w:line="360" w:lineRule="auto"/>
        <w:ind w:firstLine="709"/>
        <w:jc w:val="both"/>
        <w:rPr>
          <w:lang w:val="en-US"/>
        </w:rPr>
      </w:pPr>
    </w:p>
    <w:p w14:paraId="7101F604" w14:textId="63A7CD69" w:rsidR="0000724F" w:rsidRPr="00D663C7" w:rsidRDefault="005F427C" w:rsidP="00B86200">
      <w:pPr>
        <w:spacing w:line="360" w:lineRule="auto"/>
        <w:ind w:firstLine="709"/>
        <w:jc w:val="both"/>
      </w:pPr>
      <w:r w:rsidRPr="00D663C7">
        <w:t>Методологическая сложность заключается в том, что медиа как явление практически не имеет границ, поскольку все, что нас окружает, человек может рассматривать как носитель смысла, то есть медиа. В этой связи в качестве исследовательского допущения мы онтологию медиа редуцируем до медиаиндустрии. В литературе существует мн</w:t>
      </w:r>
      <w:r w:rsidR="0010263C">
        <w:t>ого определений медиаиндустрии [</w:t>
      </w:r>
      <w:r w:rsidRPr="005D01B2">
        <w:rPr>
          <w:color w:val="4472C4" w:themeColor="accent1"/>
        </w:rPr>
        <w:t>Фомина, 2023</w:t>
      </w:r>
      <w:r w:rsidR="0010263C">
        <w:t>]</w:t>
      </w:r>
      <w:r w:rsidRPr="00D663C7">
        <w:t xml:space="preserve"> – мы исходим из традиционного понимания, предложенного Джиллиан Дойл, профессором университета Глазго (Великобритания), известным специалистом в области </w:t>
      </w:r>
      <w:proofErr w:type="spellStart"/>
      <w:r w:rsidRPr="00D663C7">
        <w:t>медиаэкономики</w:t>
      </w:r>
      <w:proofErr w:type="spellEnd"/>
      <w:r w:rsidRPr="00D663C7">
        <w:t xml:space="preserve"> и медиаменеджмента. Она определяет </w:t>
      </w:r>
      <w:proofErr w:type="spellStart"/>
      <w:r w:rsidRPr="00D663C7">
        <w:t>медиандустрию</w:t>
      </w:r>
      <w:proofErr w:type="spellEnd"/>
      <w:r w:rsidRPr="00D663C7">
        <w:t xml:space="preserve"> как сферу экономики, производящую значительный объем </w:t>
      </w:r>
      <w:proofErr w:type="spellStart"/>
      <w:r w:rsidRPr="00D663C7">
        <w:t>медиатоваров</w:t>
      </w:r>
      <w:proofErr w:type="spellEnd"/>
      <w:r w:rsidRPr="00D663C7">
        <w:t xml:space="preserve"> и </w:t>
      </w:r>
      <w:proofErr w:type="spellStart"/>
      <w:r w:rsidRPr="00D663C7">
        <w:t>медиауслуг</w:t>
      </w:r>
      <w:proofErr w:type="spellEnd"/>
      <w:r w:rsidRPr="00D663C7">
        <w:t>, которые составляют определенную долю в общем валовом внутреннем продукте, и объединяющую издание газет, журналов, книг, телерадиовещание, производство фильмов, музыки как общ</w:t>
      </w:r>
      <w:r w:rsidR="0010263C">
        <w:t>ественных и культурных товаров [</w:t>
      </w:r>
      <w:proofErr w:type="spellStart"/>
      <w:r w:rsidRPr="005D01B2">
        <w:rPr>
          <w:color w:val="4472C4" w:themeColor="accent1"/>
        </w:rPr>
        <w:t>Doyle</w:t>
      </w:r>
      <w:proofErr w:type="spellEnd"/>
      <w:r w:rsidRPr="005D01B2">
        <w:rPr>
          <w:color w:val="4472C4" w:themeColor="accent1"/>
        </w:rPr>
        <w:t>, 2013, с. 3</w:t>
      </w:r>
      <w:r w:rsidR="00B1335E" w:rsidRPr="005D01B2">
        <w:rPr>
          <w:color w:val="4472C4" w:themeColor="accent1"/>
        </w:rPr>
        <w:t xml:space="preserve">, </w:t>
      </w:r>
      <w:r w:rsidRPr="005D01B2">
        <w:rPr>
          <w:color w:val="4472C4" w:themeColor="accent1"/>
        </w:rPr>
        <w:t>13</w:t>
      </w:r>
      <w:r w:rsidR="0010263C">
        <w:t>]</w:t>
      </w:r>
      <w:r w:rsidR="0036262C">
        <w:t>.</w:t>
      </w:r>
    </w:p>
    <w:p w14:paraId="7347E824" w14:textId="0E3F49B1" w:rsidR="0000724F" w:rsidRPr="00D663C7" w:rsidRDefault="00915B5E" w:rsidP="00B86200">
      <w:pPr>
        <w:spacing w:line="360" w:lineRule="auto"/>
        <w:ind w:firstLine="709"/>
        <w:jc w:val="both"/>
      </w:pPr>
      <w:r>
        <w:t>…</w:t>
      </w:r>
    </w:p>
    <w:p w14:paraId="54224733" w14:textId="6A6488B5" w:rsidR="00C4726F" w:rsidRDefault="00C4726F" w:rsidP="003B0FDE">
      <w:pPr>
        <w:spacing w:line="360" w:lineRule="auto"/>
        <w:ind w:firstLine="567"/>
        <w:rPr>
          <w:rFonts w:eastAsia="Times New Roman" w:cs="Times New Roman"/>
          <w:b/>
          <w:bCs/>
          <w:szCs w:val="28"/>
        </w:rPr>
      </w:pPr>
      <w:r w:rsidRPr="00364A80">
        <w:rPr>
          <w:rFonts w:eastAsia="Times New Roman" w:cs="Times New Roman"/>
          <w:b/>
          <w:bCs/>
          <w:szCs w:val="28"/>
        </w:rPr>
        <w:t xml:space="preserve">«Век чтения» – XVIII в. </w:t>
      </w:r>
    </w:p>
    <w:p w14:paraId="10A44B66" w14:textId="33E1DC4E" w:rsidR="0000724F" w:rsidRDefault="00C4726F" w:rsidP="003B0FDE">
      <w:pPr>
        <w:spacing w:line="360" w:lineRule="auto"/>
        <w:ind w:firstLine="567"/>
        <w:jc w:val="both"/>
        <w:rPr>
          <w:rFonts w:eastAsia="Times New Roman" w:cs="Times New Roman"/>
          <w:bCs/>
          <w:szCs w:val="28"/>
        </w:rPr>
      </w:pPr>
      <w:r w:rsidRPr="00364A80">
        <w:rPr>
          <w:rFonts w:eastAsia="Times New Roman" w:cs="Times New Roman"/>
          <w:bCs/>
          <w:szCs w:val="28"/>
        </w:rPr>
        <w:t>П.</w:t>
      </w:r>
      <w:r w:rsidR="005356FD">
        <w:rPr>
          <w:rFonts w:eastAsia="Times New Roman" w:cs="Times New Roman"/>
          <w:bCs/>
          <w:szCs w:val="28"/>
        </w:rPr>
        <w:t> </w:t>
      </w:r>
      <w:r w:rsidRPr="00364A80">
        <w:rPr>
          <w:rFonts w:eastAsia="Times New Roman" w:cs="Times New Roman"/>
          <w:bCs/>
          <w:szCs w:val="28"/>
        </w:rPr>
        <w:t xml:space="preserve">Н. Берков называл русский </w:t>
      </w:r>
      <w:r w:rsidRPr="00364A80">
        <w:rPr>
          <w:rFonts w:eastAsia="Times New Roman" w:cs="Times New Roman"/>
          <w:bCs/>
          <w:szCs w:val="28"/>
          <w:lang w:val="en-US"/>
        </w:rPr>
        <w:t>XVIII</w:t>
      </w:r>
      <w:r w:rsidRPr="00364A80">
        <w:rPr>
          <w:rFonts w:eastAsia="Times New Roman" w:cs="Times New Roman"/>
          <w:bCs/>
          <w:szCs w:val="28"/>
        </w:rPr>
        <w:t xml:space="preserve"> в. «веком чтения», отмечая, что «и в литературе, и в мемуарах, и в переписке, и в газетных объявлениях таится огромное количество материалов» </w:t>
      </w:r>
      <w:r w:rsidRPr="00C4726F">
        <w:rPr>
          <w:rFonts w:eastAsia="Times New Roman" w:cs="Times New Roman"/>
          <w:bCs/>
          <w:szCs w:val="28"/>
        </w:rPr>
        <w:t>[</w:t>
      </w:r>
      <w:r w:rsidRPr="00364A80">
        <w:rPr>
          <w:rFonts w:eastAsia="Times New Roman" w:cs="Times New Roman"/>
          <w:bCs/>
          <w:szCs w:val="28"/>
        </w:rPr>
        <w:t xml:space="preserve">цит. по: </w:t>
      </w:r>
      <w:proofErr w:type="spellStart"/>
      <w:r w:rsidRPr="00364A80">
        <w:rPr>
          <w:rFonts w:eastAsia="Times New Roman" w:cs="Times New Roman"/>
          <w:bCs/>
          <w:color w:val="4472C4" w:themeColor="accent1"/>
          <w:szCs w:val="28"/>
        </w:rPr>
        <w:t>Слуховский</w:t>
      </w:r>
      <w:proofErr w:type="spellEnd"/>
      <w:r w:rsidRPr="00364A80">
        <w:rPr>
          <w:rFonts w:eastAsia="Times New Roman" w:cs="Times New Roman"/>
          <w:bCs/>
          <w:color w:val="4472C4" w:themeColor="accent1"/>
          <w:szCs w:val="28"/>
        </w:rPr>
        <w:t>, 1976, с. 38</w:t>
      </w:r>
      <w:r w:rsidRPr="00C4726F">
        <w:rPr>
          <w:rFonts w:eastAsia="Times New Roman" w:cs="Times New Roman"/>
          <w:bCs/>
          <w:szCs w:val="28"/>
        </w:rPr>
        <w:t>]</w:t>
      </w:r>
      <w:r w:rsidRPr="00364A80">
        <w:rPr>
          <w:rFonts w:eastAsia="Times New Roman" w:cs="Times New Roman"/>
          <w:bCs/>
          <w:szCs w:val="28"/>
        </w:rPr>
        <w:t>. Представим отдельные журнальные публикации авторитетных авторов и отметим информационную значимость текстов для истории чтения</w:t>
      </w:r>
      <w:r w:rsidR="0036262C">
        <w:rPr>
          <w:rFonts w:eastAsia="Times New Roman" w:cs="Times New Roman"/>
          <w:bCs/>
          <w:szCs w:val="28"/>
        </w:rPr>
        <w:t xml:space="preserve"> (</w:t>
      </w:r>
      <w:r w:rsidR="0036262C" w:rsidRPr="0036262C">
        <w:rPr>
          <w:rFonts w:eastAsia="Times New Roman" w:cs="Times New Roman"/>
          <w:bCs/>
          <w:color w:val="4472C4" w:themeColor="accent1"/>
          <w:szCs w:val="28"/>
        </w:rPr>
        <w:t>рис. 2</w:t>
      </w:r>
      <w:r w:rsidR="0036262C">
        <w:rPr>
          <w:rFonts w:eastAsia="Times New Roman" w:cs="Times New Roman"/>
          <w:bCs/>
          <w:szCs w:val="28"/>
        </w:rPr>
        <w:t>)</w:t>
      </w:r>
      <w:r w:rsidRPr="00364A80">
        <w:rPr>
          <w:rFonts w:eastAsia="Times New Roman" w:cs="Times New Roman"/>
          <w:bCs/>
          <w:szCs w:val="28"/>
        </w:rPr>
        <w:t>. Этот период связан с всевозрастающей активностью читателей и желанием «подправить» их читательский вкус литераторами, переводчиками и книгоиздателями, которые указывали, как выбирать книги, «правильно» читать и что чувствовать при чтении.</w:t>
      </w:r>
    </w:p>
    <w:p w14:paraId="1286842F" w14:textId="69179D84" w:rsidR="00C02BDF" w:rsidRPr="00C02BDF" w:rsidRDefault="00C02BDF" w:rsidP="00C02BDF">
      <w:pPr>
        <w:spacing w:after="16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02BDF">
        <w:rPr>
          <w:rFonts w:eastAsia="Times New Roman" w:cs="Times New Roman"/>
          <w:szCs w:val="28"/>
          <w:lang w:eastAsia="ru-RU"/>
        </w:rPr>
        <w:t>На протяжении многих лет писатель сотрудничал с газетой «Последние новости», а также с журналом «Иллюстрированная Россия», в котором вел рубрику «Страничка для детей». В эмиграции у Саши Черного вышло 8 авторских книг: стихи для детей «Детский остров»</w:t>
      </w:r>
      <w:r w:rsidRPr="00C02BDF">
        <w:rPr>
          <w:rFonts w:eastAsia="Times New Roman" w:cs="Times New Roman"/>
          <w:szCs w:val="28"/>
          <w:vertAlign w:val="superscript"/>
          <w:lang w:eastAsia="ru-RU"/>
        </w:rPr>
        <w:footnoteReference w:id="1"/>
      </w:r>
      <w:r w:rsidRPr="00C02BDF">
        <w:rPr>
          <w:rFonts w:eastAsia="Times New Roman" w:cs="Times New Roman"/>
          <w:szCs w:val="28"/>
          <w:lang w:eastAsia="ru-RU"/>
        </w:rPr>
        <w:t xml:space="preserve">, сказка в стихах «Сон профессора </w:t>
      </w:r>
      <w:proofErr w:type="spellStart"/>
      <w:r w:rsidRPr="00C02BDF">
        <w:rPr>
          <w:rFonts w:eastAsia="Times New Roman" w:cs="Times New Roman"/>
          <w:szCs w:val="28"/>
          <w:lang w:eastAsia="ru-RU"/>
        </w:rPr>
        <w:t>Патрашкина</w:t>
      </w:r>
      <w:proofErr w:type="spellEnd"/>
      <w:r w:rsidRPr="00C02BDF">
        <w:rPr>
          <w:rFonts w:eastAsia="Times New Roman" w:cs="Times New Roman"/>
          <w:szCs w:val="28"/>
          <w:lang w:eastAsia="ru-RU"/>
        </w:rPr>
        <w:t>»</w:t>
      </w:r>
      <w:r w:rsidRPr="00C02BDF">
        <w:rPr>
          <w:rFonts w:eastAsia="Times New Roman" w:cs="Times New Roman"/>
          <w:szCs w:val="28"/>
          <w:vertAlign w:val="superscript"/>
          <w:lang w:eastAsia="ru-RU"/>
        </w:rPr>
        <w:footnoteReference w:id="2"/>
      </w:r>
      <w:r w:rsidRPr="00C02BDF">
        <w:rPr>
          <w:rFonts w:eastAsia="Times New Roman" w:cs="Times New Roman"/>
          <w:szCs w:val="28"/>
          <w:lang w:eastAsia="ru-RU"/>
        </w:rPr>
        <w:t xml:space="preserve">; </w:t>
      </w:r>
      <w:r w:rsidR="003B0FDE">
        <w:rPr>
          <w:rFonts w:eastAsia="Times New Roman" w:cs="Times New Roman"/>
          <w:szCs w:val="28"/>
          <w:lang w:eastAsia="ru-RU"/>
        </w:rPr>
        <w:t>…</w:t>
      </w:r>
      <w:r w:rsidRPr="00C02BDF">
        <w:rPr>
          <w:rFonts w:eastAsia="Times New Roman" w:cs="Times New Roman"/>
          <w:szCs w:val="28"/>
          <w:lang w:eastAsia="ru-RU"/>
        </w:rPr>
        <w:t xml:space="preserve"> Не все свои произведения поэт успел собрать и подготовить отдельными изданиями. Автор многочисленных статей, посвященных жизни и творчеству Саши Черного, составитель его пятитомного собрания сочинений А. С. Иванов отмечает, что поэт готовил также сборник стихов для детей «Ручей», анонс которого появился еще в 1926 г. В 1932 г. с редактором оговаривался состав книги, но собрать и издать книгу Саша Черный не успел </w:t>
      </w:r>
      <w:r w:rsidRPr="00C02BDF">
        <w:rPr>
          <w:rFonts w:eastAsia="Times New Roman" w:cs="Times New Roman"/>
          <w:szCs w:val="28"/>
          <w:lang w:eastAsia="ru-RU"/>
        </w:rPr>
        <w:t>[</w:t>
      </w:r>
      <w:r w:rsidRPr="00C02BDF">
        <w:rPr>
          <w:rFonts w:eastAsia="Times New Roman" w:cs="Times New Roman"/>
          <w:color w:val="4472C4" w:themeColor="accent1"/>
          <w:szCs w:val="28"/>
          <w:lang w:eastAsia="ru-RU"/>
        </w:rPr>
        <w:t>Иванов, 1996, с. 567</w:t>
      </w:r>
      <w:r w:rsidRPr="003B0FDE">
        <w:rPr>
          <w:rFonts w:eastAsia="Times New Roman" w:cs="Times New Roman"/>
          <w:szCs w:val="28"/>
          <w:lang w:eastAsia="ru-RU"/>
        </w:rPr>
        <w:t>]</w:t>
      </w:r>
      <w:r w:rsidRPr="00C02BDF">
        <w:rPr>
          <w:rFonts w:eastAsia="Times New Roman" w:cs="Times New Roman"/>
          <w:szCs w:val="28"/>
          <w:lang w:eastAsia="ru-RU"/>
        </w:rPr>
        <w:t>.</w:t>
      </w:r>
    </w:p>
    <w:p w14:paraId="09CBF083" w14:textId="77777777" w:rsidR="00C02BDF" w:rsidRDefault="00C02BDF" w:rsidP="00C4726F">
      <w:pPr>
        <w:spacing w:line="360" w:lineRule="auto"/>
        <w:ind w:firstLine="567"/>
        <w:jc w:val="both"/>
        <w:rPr>
          <w:rFonts w:eastAsia="Times New Roman" w:cs="Times New Roman"/>
          <w:bCs/>
          <w:szCs w:val="28"/>
        </w:rPr>
      </w:pPr>
    </w:p>
    <w:p w14:paraId="4320D5AE" w14:textId="69365763" w:rsidR="0036262C" w:rsidRDefault="0036262C" w:rsidP="00C02BDF">
      <w:pPr>
        <w:spacing w:line="360" w:lineRule="auto"/>
        <w:ind w:firstLine="567"/>
        <w:jc w:val="center"/>
        <w:rPr>
          <w:rFonts w:eastAsia="Times New Roman" w:cs="Times New Roman"/>
          <w:bCs/>
          <w:szCs w:val="28"/>
        </w:rPr>
      </w:pPr>
      <w:r>
        <w:rPr>
          <w:noProof/>
        </w:rPr>
        <w:drawing>
          <wp:inline distT="0" distB="0" distL="0" distR="0" wp14:anchorId="060F5CA2" wp14:editId="09BED8C8">
            <wp:extent cx="2762250" cy="220027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D655" w14:textId="06B9F432" w:rsidR="0036262C" w:rsidRPr="0036262C" w:rsidRDefault="0036262C" w:rsidP="0036262C">
      <w:pPr>
        <w:spacing w:after="160" w:line="259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6262C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Рис. 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2</w:t>
      </w:r>
      <w:r w:rsidRPr="0036262C">
        <w:rPr>
          <w:rFonts w:eastAsia="Times New Roman" w:cs="Times New Roman"/>
          <w:i/>
          <w:iCs/>
          <w:sz w:val="24"/>
          <w:szCs w:val="24"/>
          <w:lang w:eastAsia="ru-RU"/>
        </w:rPr>
        <w:t>.</w:t>
      </w:r>
      <w:r w:rsidRPr="0036262C">
        <w:rPr>
          <w:rFonts w:eastAsia="Times New Roman" w:cs="Times New Roman"/>
          <w:sz w:val="24"/>
          <w:szCs w:val="24"/>
          <w:lang w:eastAsia="ru-RU"/>
        </w:rPr>
        <w:t xml:space="preserve"> Обложка и титульный лист книги Саши Черного «Белка-мореплавательница» (Париж, 1933)</w:t>
      </w:r>
    </w:p>
    <w:p w14:paraId="66ACED1B" w14:textId="77777777" w:rsidR="0036262C" w:rsidRDefault="0036262C" w:rsidP="0036262C">
      <w:pPr>
        <w:spacing w:after="160"/>
        <w:ind w:firstLine="709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36262C">
        <w:rPr>
          <w:rFonts w:eastAsia="Times New Roman" w:cs="Times New Roman"/>
          <w:i/>
          <w:iCs/>
          <w:sz w:val="24"/>
          <w:szCs w:val="24"/>
          <w:lang w:val="en-US" w:eastAsia="ru-RU"/>
        </w:rPr>
        <w:t xml:space="preserve">Fig. </w:t>
      </w:r>
      <w:r>
        <w:rPr>
          <w:rFonts w:eastAsia="Times New Roman" w:cs="Times New Roman"/>
          <w:i/>
          <w:iCs/>
          <w:sz w:val="24"/>
          <w:szCs w:val="24"/>
          <w:lang w:eastAsia="ru-RU"/>
        </w:rPr>
        <w:t>2</w:t>
      </w:r>
      <w:r w:rsidRPr="0036262C">
        <w:rPr>
          <w:rFonts w:eastAsia="Times New Roman" w:cs="Times New Roman"/>
          <w:i/>
          <w:iCs/>
          <w:sz w:val="24"/>
          <w:szCs w:val="24"/>
          <w:lang w:val="en-US" w:eastAsia="ru-RU"/>
        </w:rPr>
        <w:t>.</w:t>
      </w:r>
      <w:r w:rsidRPr="0036262C">
        <w:rPr>
          <w:rFonts w:eastAsia="Times New Roman" w:cs="Times New Roman"/>
          <w:sz w:val="24"/>
          <w:szCs w:val="24"/>
          <w:lang w:val="en-US" w:eastAsia="ru-RU"/>
        </w:rPr>
        <w:t xml:space="preserve"> Cover and title page of </w:t>
      </w:r>
      <w:r w:rsidRPr="0036262C">
        <w:rPr>
          <w:rFonts w:eastAsia="Times New Roman" w:cs="Times New Roman"/>
          <w:i/>
          <w:sz w:val="24"/>
          <w:szCs w:val="24"/>
          <w:lang w:val="en-US" w:eastAsia="ru-RU"/>
        </w:rPr>
        <w:t>Belka-</w:t>
      </w:r>
      <w:proofErr w:type="spellStart"/>
      <w:r w:rsidRPr="0036262C">
        <w:rPr>
          <w:rFonts w:eastAsia="Times New Roman" w:cs="Times New Roman"/>
          <w:i/>
          <w:sz w:val="24"/>
          <w:szCs w:val="24"/>
          <w:lang w:val="en-US" w:eastAsia="ru-RU"/>
        </w:rPr>
        <w:t>moreplavatel'nitsa</w:t>
      </w:r>
      <w:proofErr w:type="spellEnd"/>
      <w:r w:rsidRPr="0036262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36262C">
        <w:rPr>
          <w:rFonts w:eastAsia="Times New Roman" w:cs="Times New Roman"/>
          <w:i/>
          <w:sz w:val="24"/>
          <w:szCs w:val="24"/>
          <w:lang w:val="en-US" w:eastAsia="ru-RU"/>
        </w:rPr>
        <w:t>(The Squirrel Navigator)</w:t>
      </w:r>
      <w:r w:rsidRPr="0036262C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</w:p>
    <w:p w14:paraId="6F048139" w14:textId="408FC608" w:rsidR="0036262C" w:rsidRPr="0036262C" w:rsidRDefault="0036262C" w:rsidP="0036262C">
      <w:pPr>
        <w:spacing w:after="160"/>
        <w:ind w:firstLine="709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36262C">
        <w:rPr>
          <w:rFonts w:eastAsia="Times New Roman" w:cs="Times New Roman"/>
          <w:sz w:val="24"/>
          <w:szCs w:val="24"/>
          <w:lang w:val="en-US" w:eastAsia="ru-RU"/>
        </w:rPr>
        <w:t>Paris, 1933</w:t>
      </w:r>
    </w:p>
    <w:p w14:paraId="64C352A2" w14:textId="77777777" w:rsidR="0036262C" w:rsidRPr="0036262C" w:rsidRDefault="0036262C" w:rsidP="00C4726F">
      <w:pPr>
        <w:spacing w:line="360" w:lineRule="auto"/>
        <w:ind w:firstLine="567"/>
        <w:jc w:val="both"/>
        <w:rPr>
          <w:rFonts w:eastAsia="Times New Roman" w:cs="Times New Roman"/>
          <w:bCs/>
          <w:szCs w:val="28"/>
          <w:lang w:val="en-US"/>
        </w:rPr>
      </w:pPr>
    </w:p>
    <w:p w14:paraId="398CD217" w14:textId="49EBA545" w:rsidR="00C4726F" w:rsidRDefault="00C4726F" w:rsidP="00C4726F">
      <w:pPr>
        <w:spacing w:line="360" w:lineRule="auto"/>
        <w:ind w:firstLine="709"/>
        <w:jc w:val="both"/>
      </w:pPr>
      <w:r>
        <w:t>….</w:t>
      </w:r>
    </w:p>
    <w:p w14:paraId="70301C2C" w14:textId="335D5B70" w:rsidR="00C4726F" w:rsidRPr="00C4726F" w:rsidRDefault="00C4726F" w:rsidP="00C4726F">
      <w:pPr>
        <w:spacing w:line="360" w:lineRule="auto"/>
        <w:ind w:firstLine="709"/>
        <w:jc w:val="both"/>
        <w:rPr>
          <w:b/>
          <w:bCs/>
        </w:rPr>
      </w:pPr>
      <w:r w:rsidRPr="00C4726F">
        <w:rPr>
          <w:b/>
          <w:bCs/>
        </w:rPr>
        <w:t>Заключение</w:t>
      </w:r>
    </w:p>
    <w:p w14:paraId="1F899CC6" w14:textId="597D1E80" w:rsidR="00C4726F" w:rsidRPr="00C4726F" w:rsidRDefault="00C4726F" w:rsidP="00C4726F">
      <w:pPr>
        <w:spacing w:line="360" w:lineRule="auto"/>
        <w:ind w:firstLine="709"/>
        <w:jc w:val="both"/>
      </w:pPr>
      <w:r w:rsidRPr="00364A80">
        <w:rPr>
          <w:rFonts w:eastAsia="Times New Roman" w:cs="Times New Roman"/>
          <w:bCs/>
          <w:szCs w:val="28"/>
        </w:rPr>
        <w:t xml:space="preserve">Представленные материалы – лишь малая часть тех публицистических </w:t>
      </w:r>
      <w:r>
        <w:rPr>
          <w:rFonts w:eastAsia="Times New Roman" w:cs="Times New Roman"/>
          <w:bCs/>
          <w:szCs w:val="28"/>
        </w:rPr>
        <w:t>тексто</w:t>
      </w:r>
      <w:r w:rsidRPr="00364A80">
        <w:rPr>
          <w:rFonts w:eastAsia="Times New Roman" w:cs="Times New Roman"/>
          <w:bCs/>
          <w:szCs w:val="28"/>
        </w:rPr>
        <w:t xml:space="preserve">в, могущих выступить в качестве </w:t>
      </w:r>
      <w:r>
        <w:rPr>
          <w:rFonts w:eastAsia="Times New Roman" w:cs="Times New Roman"/>
          <w:bCs/>
          <w:szCs w:val="28"/>
        </w:rPr>
        <w:t>источников</w:t>
      </w:r>
      <w:r w:rsidRPr="00364A80">
        <w:rPr>
          <w:rFonts w:eastAsia="Times New Roman" w:cs="Times New Roman"/>
          <w:bCs/>
          <w:szCs w:val="28"/>
        </w:rPr>
        <w:t xml:space="preserve"> по истории чтения в «долгий </w:t>
      </w:r>
      <w:r w:rsidRPr="00364A80">
        <w:rPr>
          <w:rFonts w:eastAsia="Times New Roman" w:cs="Times New Roman"/>
          <w:bCs/>
          <w:szCs w:val="28"/>
          <w:lang w:val="en-US"/>
        </w:rPr>
        <w:t>XVIII</w:t>
      </w:r>
      <w:r w:rsidRPr="00364A80">
        <w:rPr>
          <w:rFonts w:eastAsia="Times New Roman" w:cs="Times New Roman"/>
          <w:bCs/>
          <w:szCs w:val="28"/>
        </w:rPr>
        <w:t xml:space="preserve"> век» </w:t>
      </w:r>
      <w:r w:rsidRPr="00C4726F">
        <w:rPr>
          <w:rFonts w:eastAsia="Times New Roman" w:cs="Times New Roman"/>
          <w:bCs/>
          <w:szCs w:val="28"/>
        </w:rPr>
        <w:t>[</w:t>
      </w:r>
      <w:r w:rsidRPr="00364A80">
        <w:rPr>
          <w:rFonts w:eastAsia="Times New Roman" w:cs="Times New Roman"/>
          <w:bCs/>
          <w:color w:val="4472C4" w:themeColor="accent1"/>
          <w:szCs w:val="28"/>
        </w:rPr>
        <w:t>Ананьева, 2013</w:t>
      </w:r>
      <w:r w:rsidRPr="00C4726F">
        <w:rPr>
          <w:rFonts w:eastAsia="Times New Roman" w:cs="Times New Roman"/>
          <w:bCs/>
          <w:szCs w:val="28"/>
        </w:rPr>
        <w:t>]</w:t>
      </w:r>
      <w:r w:rsidRPr="00364A80">
        <w:rPr>
          <w:rFonts w:eastAsia="Times New Roman" w:cs="Times New Roman"/>
          <w:bCs/>
          <w:szCs w:val="28"/>
        </w:rPr>
        <w:t>. При этом нельзя забывать про имитацию активной читательской аудитории (о чем ярко свидетельствуют письма читательниц в «Трутень»</w:t>
      </w:r>
      <w:r w:rsidRPr="00364A80">
        <w:rPr>
          <w:rFonts w:eastAsia="Times New Roman" w:cs="Times New Roman"/>
          <w:bCs/>
          <w:szCs w:val="28"/>
          <w:vertAlign w:val="superscript"/>
        </w:rPr>
        <w:footnoteReference w:id="3"/>
      </w:r>
      <w:r w:rsidRPr="00364A80">
        <w:rPr>
          <w:rFonts w:eastAsia="Times New Roman" w:cs="Times New Roman"/>
          <w:bCs/>
          <w:szCs w:val="28"/>
        </w:rPr>
        <w:t>), цензурные ограничения, которые авторы должны были учитывать, осмысляя общественные и культурные запросы своих современников. Важно подчеркнуть, что, как указывает Б. Григорян, охват аудитории у периодических изданий колебался от нескольких человек до нескольких тысяч</w:t>
      </w:r>
      <w:r w:rsidRPr="00364A80">
        <w:rPr>
          <w:rFonts w:eastAsia="Times New Roman" w:cs="Times New Roman"/>
          <w:bCs/>
          <w:szCs w:val="28"/>
          <w:vertAlign w:val="superscript"/>
        </w:rPr>
        <w:t xml:space="preserve"> </w:t>
      </w:r>
      <w:r w:rsidRPr="00364A80">
        <w:rPr>
          <w:rFonts w:eastAsia="Times New Roman" w:cs="Times New Roman"/>
          <w:bCs/>
          <w:szCs w:val="28"/>
        </w:rPr>
        <w:t xml:space="preserve"> </w:t>
      </w:r>
      <w:r w:rsidRPr="00C4726F">
        <w:rPr>
          <w:rFonts w:eastAsia="Times New Roman" w:cs="Times New Roman"/>
          <w:bCs/>
          <w:szCs w:val="28"/>
        </w:rPr>
        <w:t>[</w:t>
      </w:r>
      <w:r w:rsidRPr="00364A80">
        <w:rPr>
          <w:rFonts w:eastAsia="Times New Roman" w:cs="Times New Roman"/>
          <w:bCs/>
          <w:color w:val="4472C4" w:themeColor="accent1"/>
          <w:szCs w:val="28"/>
          <w:lang w:val="en-US"/>
        </w:rPr>
        <w:t>Reading</w:t>
      </w:r>
      <w:r w:rsidRPr="00364A80">
        <w:rPr>
          <w:rFonts w:eastAsia="Times New Roman" w:cs="Times New Roman"/>
          <w:bCs/>
          <w:color w:val="4472C4" w:themeColor="accent1"/>
          <w:szCs w:val="28"/>
        </w:rPr>
        <w:t xml:space="preserve"> </w:t>
      </w:r>
      <w:r w:rsidRPr="00364A80">
        <w:rPr>
          <w:rFonts w:eastAsia="Times New Roman" w:cs="Times New Roman"/>
          <w:bCs/>
          <w:color w:val="4472C4" w:themeColor="accent1"/>
          <w:szCs w:val="28"/>
          <w:lang w:val="en-US"/>
        </w:rPr>
        <w:t>Russia</w:t>
      </w:r>
      <w:r w:rsidRPr="00364A80">
        <w:rPr>
          <w:rFonts w:eastAsia="Times New Roman" w:cs="Times New Roman"/>
          <w:bCs/>
          <w:color w:val="4472C4" w:themeColor="accent1"/>
          <w:szCs w:val="28"/>
        </w:rPr>
        <w:t xml:space="preserve">, 2020, </w:t>
      </w:r>
      <w:r w:rsidRPr="00364A80">
        <w:rPr>
          <w:rFonts w:eastAsia="Times New Roman" w:cs="Times New Roman"/>
          <w:bCs/>
          <w:color w:val="4472C4" w:themeColor="accent1"/>
          <w:szCs w:val="28"/>
          <w:lang w:val="en-US"/>
        </w:rPr>
        <w:t>p</w:t>
      </w:r>
      <w:r w:rsidRPr="00364A80">
        <w:rPr>
          <w:rFonts w:eastAsia="Times New Roman" w:cs="Times New Roman"/>
          <w:bCs/>
          <w:color w:val="4472C4" w:themeColor="accent1"/>
          <w:szCs w:val="28"/>
        </w:rPr>
        <w:t>. 239–240, 248</w:t>
      </w:r>
      <w:r w:rsidRPr="00C4726F">
        <w:rPr>
          <w:rFonts w:eastAsia="Times New Roman" w:cs="Times New Roman"/>
          <w:bCs/>
          <w:szCs w:val="28"/>
        </w:rPr>
        <w:t>]</w:t>
      </w:r>
      <w:r w:rsidRPr="00364A80">
        <w:rPr>
          <w:rFonts w:eastAsia="Times New Roman" w:cs="Times New Roman"/>
          <w:bCs/>
          <w:szCs w:val="28"/>
        </w:rPr>
        <w:t>.</w:t>
      </w:r>
    </w:p>
    <w:p w14:paraId="4EA7DBB2" w14:textId="584D1A63" w:rsidR="00025BAC" w:rsidRPr="00C4726F" w:rsidRDefault="00C4726F" w:rsidP="00B86200">
      <w:pPr>
        <w:spacing w:line="360" w:lineRule="auto"/>
        <w:ind w:firstLine="709"/>
        <w:jc w:val="both"/>
        <w:rPr>
          <w:bCs/>
        </w:rPr>
      </w:pPr>
      <w:r>
        <w:rPr>
          <w:bCs/>
        </w:rPr>
        <w:t>…</w:t>
      </w:r>
    </w:p>
    <w:p w14:paraId="6FF8B632" w14:textId="77777777" w:rsidR="003B0FDE" w:rsidRDefault="003B0FDE" w:rsidP="00C4726F">
      <w:pPr>
        <w:spacing w:line="360" w:lineRule="auto"/>
        <w:ind w:firstLine="709"/>
        <w:jc w:val="both"/>
        <w:rPr>
          <w:b/>
        </w:rPr>
      </w:pPr>
    </w:p>
    <w:p w14:paraId="2EDC7046" w14:textId="7613C851" w:rsidR="00C4726F" w:rsidRPr="00C4726F" w:rsidRDefault="00C4726F" w:rsidP="00C4726F">
      <w:pPr>
        <w:spacing w:line="360" w:lineRule="auto"/>
        <w:ind w:firstLine="709"/>
        <w:jc w:val="both"/>
        <w:rPr>
          <w:bCs/>
        </w:rPr>
      </w:pPr>
      <w:r w:rsidRPr="00C4726F">
        <w:rPr>
          <w:b/>
        </w:rPr>
        <w:t>Благодарности</w:t>
      </w:r>
      <w:r w:rsidRPr="00C4726F">
        <w:rPr>
          <w:bCs/>
        </w:rPr>
        <w:t>. Благодарю Абрама Ильича</w:t>
      </w:r>
      <w:r>
        <w:rPr>
          <w:bCs/>
        </w:rPr>
        <w:t xml:space="preserve"> </w:t>
      </w:r>
      <w:proofErr w:type="spellStart"/>
      <w:r w:rsidRPr="00C4726F">
        <w:rPr>
          <w:bCs/>
        </w:rPr>
        <w:t>Рейтблата</w:t>
      </w:r>
      <w:proofErr w:type="spellEnd"/>
      <w:r w:rsidRPr="00C4726F">
        <w:rPr>
          <w:bCs/>
        </w:rPr>
        <w:t xml:space="preserve"> за помощь в установлении авторства</w:t>
      </w:r>
      <w:r>
        <w:rPr>
          <w:bCs/>
        </w:rPr>
        <w:t xml:space="preserve"> </w:t>
      </w:r>
      <w:r w:rsidRPr="00C4726F">
        <w:rPr>
          <w:bCs/>
        </w:rPr>
        <w:t>Н. Ф. Павлова статьи в журнале «Телескоп».</w:t>
      </w:r>
    </w:p>
    <w:p w14:paraId="02373FA4" w14:textId="77777777" w:rsidR="00C4726F" w:rsidRPr="00C4726F" w:rsidRDefault="00C4726F" w:rsidP="00B86200">
      <w:pPr>
        <w:spacing w:line="360" w:lineRule="auto"/>
        <w:ind w:firstLine="709"/>
        <w:jc w:val="both"/>
        <w:rPr>
          <w:bCs/>
        </w:rPr>
      </w:pPr>
    </w:p>
    <w:p w14:paraId="0E53D5AE" w14:textId="56567A8A" w:rsidR="00AC29C3" w:rsidRPr="00AC29C3" w:rsidRDefault="00AC29C3" w:rsidP="00B86200">
      <w:pPr>
        <w:spacing w:line="360" w:lineRule="auto"/>
        <w:ind w:firstLine="709"/>
        <w:jc w:val="both"/>
        <w:rPr>
          <w:b/>
          <w:bCs/>
        </w:rPr>
      </w:pPr>
      <w:r w:rsidRPr="00AC29C3">
        <w:rPr>
          <w:b/>
          <w:bCs/>
        </w:rPr>
        <w:t>Заявленный вклад авторов</w:t>
      </w:r>
    </w:p>
    <w:p w14:paraId="6A09C481" w14:textId="12DBC048" w:rsidR="00AC29C3" w:rsidRDefault="00AC29C3" w:rsidP="00B86200">
      <w:pPr>
        <w:spacing w:line="360" w:lineRule="auto"/>
        <w:ind w:firstLine="709"/>
        <w:jc w:val="both"/>
      </w:pPr>
      <w:r>
        <w:t>Г… Т. Г. – теоретическое обоснование исследования, характеристика концептуальных основ проекта, разработка идейного замысла и структуры статьи.</w:t>
      </w:r>
    </w:p>
    <w:p w14:paraId="14DE82B2" w14:textId="02FCECB4" w:rsidR="00AC29C3" w:rsidRDefault="00AC29C3" w:rsidP="00B86200">
      <w:pPr>
        <w:spacing w:line="360" w:lineRule="auto"/>
        <w:ind w:firstLine="709"/>
        <w:jc w:val="both"/>
      </w:pPr>
      <w:r>
        <w:t>А… А. А. – обозначение методологической проблемы, предложение перспектив исследования, работа с библиографией.</w:t>
      </w:r>
    </w:p>
    <w:p w14:paraId="71F58E14" w14:textId="53E7FA6F" w:rsidR="00AC29C3" w:rsidRDefault="00AC29C3" w:rsidP="00B86200">
      <w:pPr>
        <w:spacing w:line="360" w:lineRule="auto"/>
        <w:ind w:firstLine="709"/>
        <w:jc w:val="both"/>
      </w:pPr>
      <w:r>
        <w:t>Б… Я. В. – разработка анкеты и проведение опроса педагогов, анализ данных, формулирование результатов исследования и выводов, описание содержания проекта и принципа отбора книг, подготовка текста статьи.</w:t>
      </w:r>
    </w:p>
    <w:p w14:paraId="78482B8D" w14:textId="15D65B77" w:rsidR="00AC29C3" w:rsidRDefault="00AC29C3" w:rsidP="00B86200">
      <w:pPr>
        <w:spacing w:line="360" w:lineRule="auto"/>
        <w:ind w:firstLine="709"/>
        <w:jc w:val="both"/>
      </w:pPr>
      <w:r>
        <w:t>В… М. А. – разработка анкеты и проведение опроса педагогов, анализ данных, формулирование результатов исследования и выводов, работа над книжным квестом, описание замысла и результатов проведения пробного квеста, подготовка текста статьи.</w:t>
      </w:r>
    </w:p>
    <w:p w14:paraId="20BBCA24" w14:textId="77777777" w:rsidR="00AC29C3" w:rsidRDefault="00AC29C3" w:rsidP="00B86200">
      <w:pPr>
        <w:spacing w:line="360" w:lineRule="auto"/>
        <w:ind w:firstLine="709"/>
        <w:jc w:val="both"/>
      </w:pPr>
    </w:p>
    <w:p w14:paraId="65AEDBD7" w14:textId="77777777" w:rsidR="0010263C" w:rsidRDefault="0010263C" w:rsidP="0010263C">
      <w:pPr>
        <w:spacing w:line="360" w:lineRule="auto"/>
        <w:ind w:firstLine="709"/>
        <w:jc w:val="both"/>
        <w:rPr>
          <w:szCs w:val="25"/>
          <w:shd w:val="clear" w:color="auto" w:fill="FFFFFF"/>
        </w:rPr>
      </w:pPr>
      <w:r w:rsidRPr="00BF2A17">
        <w:rPr>
          <w:szCs w:val="25"/>
          <w:shd w:val="clear" w:color="auto" w:fill="FFFFFF"/>
        </w:rPr>
        <w:t>Автор прочитал и одобрил окончательный</w:t>
      </w:r>
      <w:r w:rsidRPr="00BF2A17">
        <w:rPr>
          <w:szCs w:val="27"/>
        </w:rPr>
        <w:t xml:space="preserve"> </w:t>
      </w:r>
      <w:r w:rsidRPr="00BF2A17">
        <w:rPr>
          <w:szCs w:val="25"/>
          <w:shd w:val="clear" w:color="auto" w:fill="FFFFFF"/>
        </w:rPr>
        <w:t>вариант рукописи.</w:t>
      </w:r>
    </w:p>
    <w:p w14:paraId="0034AB10" w14:textId="77777777" w:rsidR="0010263C" w:rsidRDefault="0010263C" w:rsidP="0010263C">
      <w:pPr>
        <w:spacing w:line="360" w:lineRule="auto"/>
        <w:ind w:firstLine="709"/>
        <w:jc w:val="both"/>
        <w:rPr>
          <w:szCs w:val="28"/>
          <w:shd w:val="clear" w:color="auto" w:fill="FFFFFF"/>
          <w:lang w:val="en-US"/>
        </w:rPr>
      </w:pPr>
      <w:r w:rsidRPr="008E3651">
        <w:rPr>
          <w:szCs w:val="28"/>
          <w:shd w:val="clear" w:color="auto" w:fill="FFFFFF"/>
          <w:lang w:val="en-US"/>
        </w:rPr>
        <w:t>The author has read and approved</w:t>
      </w:r>
      <w:r w:rsidRPr="008E3651">
        <w:rPr>
          <w:szCs w:val="28"/>
          <w:lang w:val="en-US"/>
        </w:rPr>
        <w:t xml:space="preserve"> </w:t>
      </w:r>
      <w:r w:rsidRPr="008E3651">
        <w:rPr>
          <w:szCs w:val="28"/>
          <w:shd w:val="clear" w:color="auto" w:fill="FFFFFF"/>
          <w:lang w:val="en-US"/>
        </w:rPr>
        <w:t>the final manuscript.</w:t>
      </w:r>
    </w:p>
    <w:p w14:paraId="7F934420" w14:textId="77777777" w:rsidR="0010263C" w:rsidRPr="00D847F6" w:rsidRDefault="0010263C" w:rsidP="0010263C">
      <w:pPr>
        <w:spacing w:line="360" w:lineRule="auto"/>
        <w:ind w:firstLine="709"/>
        <w:jc w:val="both"/>
        <w:rPr>
          <w:b/>
          <w:bCs/>
        </w:rPr>
      </w:pPr>
      <w:r w:rsidRPr="00D847F6">
        <w:rPr>
          <w:b/>
          <w:bCs/>
        </w:rPr>
        <w:t>Конфликт интересов</w:t>
      </w:r>
    </w:p>
    <w:p w14:paraId="4FA96C1F" w14:textId="77777777" w:rsidR="0010263C" w:rsidRPr="00835D30" w:rsidRDefault="0010263C" w:rsidP="0010263C">
      <w:pPr>
        <w:spacing w:line="360" w:lineRule="auto"/>
        <w:ind w:firstLine="709"/>
        <w:jc w:val="both"/>
      </w:pPr>
      <w:r>
        <w:t>Автор заявляет об отсутствии конфликтов интересов, требующих</w:t>
      </w:r>
      <w:r w:rsidRPr="00D847F6">
        <w:t xml:space="preserve"> раскрытия в </w:t>
      </w:r>
      <w:r>
        <w:t>этой</w:t>
      </w:r>
      <w:r w:rsidRPr="00D847F6">
        <w:t xml:space="preserve"> статье.</w:t>
      </w:r>
    </w:p>
    <w:p w14:paraId="31A5CA16" w14:textId="77777777" w:rsidR="0010263C" w:rsidRPr="008E3651" w:rsidRDefault="0010263C" w:rsidP="0010263C">
      <w:pPr>
        <w:spacing w:line="360" w:lineRule="auto"/>
        <w:ind w:firstLine="709"/>
        <w:jc w:val="both"/>
        <w:rPr>
          <w:b/>
          <w:szCs w:val="28"/>
          <w:lang w:val="en-US"/>
        </w:rPr>
      </w:pPr>
      <w:r w:rsidRPr="008E3651">
        <w:rPr>
          <w:b/>
          <w:szCs w:val="28"/>
          <w:shd w:val="clear" w:color="auto" w:fill="FFFFFF"/>
          <w:lang w:val="en-US"/>
        </w:rPr>
        <w:t>Conflict of interest</w:t>
      </w:r>
    </w:p>
    <w:p w14:paraId="40468C41" w14:textId="77777777" w:rsidR="0010263C" w:rsidRPr="007F4D5F" w:rsidRDefault="0010263C" w:rsidP="0010263C">
      <w:pPr>
        <w:spacing w:line="360" w:lineRule="auto"/>
        <w:ind w:firstLine="709"/>
        <w:jc w:val="both"/>
        <w:rPr>
          <w:szCs w:val="28"/>
          <w:lang w:val="en-US"/>
        </w:rPr>
      </w:pPr>
      <w:r w:rsidRPr="008E3651">
        <w:rPr>
          <w:szCs w:val="28"/>
          <w:shd w:val="clear" w:color="auto" w:fill="FFFFFF"/>
          <w:lang w:val="en-US"/>
        </w:rPr>
        <w:t xml:space="preserve">The author declares </w:t>
      </w:r>
      <w:r>
        <w:rPr>
          <w:szCs w:val="28"/>
          <w:shd w:val="clear" w:color="auto" w:fill="FFFFFF"/>
          <w:lang w:val="en-US"/>
        </w:rPr>
        <w:t>no conflict</w:t>
      </w:r>
      <w:r w:rsidRPr="008E3651">
        <w:rPr>
          <w:szCs w:val="28"/>
          <w:shd w:val="clear" w:color="auto" w:fill="FFFFFF"/>
          <w:lang w:val="en-US"/>
        </w:rPr>
        <w:t xml:space="preserve"> of interest </w:t>
      </w:r>
      <w:r>
        <w:rPr>
          <w:szCs w:val="28"/>
          <w:shd w:val="clear" w:color="auto" w:fill="FFFFFF"/>
          <w:lang w:val="en-US"/>
        </w:rPr>
        <w:t>related to this</w:t>
      </w:r>
      <w:r w:rsidRPr="008E3651">
        <w:rPr>
          <w:szCs w:val="28"/>
          <w:shd w:val="clear" w:color="auto" w:fill="FFFFFF"/>
          <w:lang w:val="en-US"/>
        </w:rPr>
        <w:t xml:space="preserve"> article.</w:t>
      </w:r>
    </w:p>
    <w:p w14:paraId="38665477" w14:textId="69B0D508" w:rsidR="00AC29C3" w:rsidRPr="0010263C" w:rsidRDefault="00AC29C3" w:rsidP="00B86200">
      <w:pPr>
        <w:spacing w:line="360" w:lineRule="auto"/>
        <w:ind w:firstLine="709"/>
        <w:jc w:val="both"/>
        <w:rPr>
          <w:lang w:val="en-US"/>
        </w:rPr>
      </w:pPr>
    </w:p>
    <w:p w14:paraId="09ED3B89" w14:textId="77777777" w:rsidR="0000724F" w:rsidRPr="00D663C7" w:rsidRDefault="005F427C" w:rsidP="00B86200">
      <w:pPr>
        <w:spacing w:line="360" w:lineRule="auto"/>
        <w:ind w:firstLine="709"/>
        <w:jc w:val="center"/>
        <w:rPr>
          <w:b/>
          <w:bCs/>
        </w:rPr>
      </w:pPr>
      <w:r w:rsidRPr="00D663C7">
        <w:rPr>
          <w:b/>
          <w:bCs/>
        </w:rPr>
        <w:t xml:space="preserve">Список источников / </w:t>
      </w:r>
      <w:proofErr w:type="spellStart"/>
      <w:r w:rsidRPr="00D663C7">
        <w:rPr>
          <w:b/>
          <w:bCs/>
        </w:rPr>
        <w:t>References</w:t>
      </w:r>
      <w:proofErr w:type="spellEnd"/>
    </w:p>
    <w:p w14:paraId="5883B2A7" w14:textId="77777777" w:rsidR="0000724F" w:rsidRPr="00D663C7" w:rsidRDefault="005F427C" w:rsidP="00B86200">
      <w:pPr>
        <w:spacing w:line="360" w:lineRule="auto"/>
        <w:ind w:firstLine="709"/>
        <w:jc w:val="both"/>
        <w:rPr>
          <w:lang w:val="en-US"/>
        </w:rPr>
      </w:pPr>
      <w:proofErr w:type="spellStart"/>
      <w:r w:rsidRPr="00D663C7">
        <w:t>Вартанова</w:t>
      </w:r>
      <w:proofErr w:type="spellEnd"/>
      <w:r w:rsidRPr="00D663C7">
        <w:t xml:space="preserve"> Е. Л. Меняющаяся российская медиаиндустрия: теоретические подходы // Вестник СПбГУ. Язык</w:t>
      </w:r>
      <w:r w:rsidRPr="00D663C7">
        <w:rPr>
          <w:lang w:val="en-US"/>
        </w:rPr>
        <w:t xml:space="preserve"> </w:t>
      </w:r>
      <w:r w:rsidRPr="00D663C7">
        <w:t>и</w:t>
      </w:r>
      <w:r w:rsidRPr="00D663C7">
        <w:rPr>
          <w:lang w:val="en-US"/>
        </w:rPr>
        <w:t xml:space="preserve"> </w:t>
      </w:r>
      <w:r w:rsidRPr="00D663C7">
        <w:t>литература</w:t>
      </w:r>
      <w:r w:rsidRPr="00D663C7">
        <w:rPr>
          <w:lang w:val="en-US"/>
        </w:rPr>
        <w:t xml:space="preserve">. 2018. </w:t>
      </w:r>
      <w:r w:rsidRPr="00D663C7">
        <w:t>Т</w:t>
      </w:r>
      <w:r w:rsidRPr="00D663C7">
        <w:rPr>
          <w:lang w:val="en-US"/>
        </w:rPr>
        <w:t xml:space="preserve">. 15, </w:t>
      </w:r>
      <w:proofErr w:type="spellStart"/>
      <w:r w:rsidRPr="00D663C7">
        <w:t>вып</w:t>
      </w:r>
      <w:proofErr w:type="spellEnd"/>
      <w:r w:rsidRPr="00D663C7">
        <w:rPr>
          <w:lang w:val="en-US"/>
        </w:rPr>
        <w:t xml:space="preserve">. 2. </w:t>
      </w:r>
      <w:r w:rsidRPr="00D663C7">
        <w:t>С</w:t>
      </w:r>
      <w:r w:rsidRPr="00D663C7">
        <w:rPr>
          <w:lang w:val="en-US"/>
        </w:rPr>
        <w:t>. 186–194 [</w:t>
      </w:r>
      <w:proofErr w:type="spellStart"/>
      <w:r w:rsidRPr="00D663C7">
        <w:rPr>
          <w:lang w:val="en-US"/>
        </w:rPr>
        <w:t>Vartanova</w:t>
      </w:r>
      <w:proofErr w:type="spellEnd"/>
      <w:r w:rsidRPr="00D663C7">
        <w:rPr>
          <w:lang w:val="en-US"/>
        </w:rPr>
        <w:t xml:space="preserve"> EL (2018) Changing Russian media industry: theoretical approaches. </w:t>
      </w:r>
      <w:proofErr w:type="spellStart"/>
      <w:r w:rsidRPr="00D663C7">
        <w:rPr>
          <w:i/>
          <w:lang w:val="en-US"/>
        </w:rPr>
        <w:t>Vestnik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SPbGU</w:t>
      </w:r>
      <w:proofErr w:type="spellEnd"/>
      <w:r w:rsidRPr="00D663C7">
        <w:rPr>
          <w:i/>
          <w:lang w:val="en-US"/>
        </w:rPr>
        <w:t xml:space="preserve">. </w:t>
      </w:r>
      <w:proofErr w:type="spellStart"/>
      <w:r w:rsidRPr="00D663C7">
        <w:rPr>
          <w:i/>
          <w:lang w:val="en-US"/>
        </w:rPr>
        <w:t>Yazyk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i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literatura</w:t>
      </w:r>
      <w:proofErr w:type="spellEnd"/>
      <w:r w:rsidRPr="00D663C7">
        <w:rPr>
          <w:lang w:val="en-US"/>
        </w:rPr>
        <w:t xml:space="preserve"> 15 (2): 186–194. (In Russ.)].</w:t>
      </w:r>
    </w:p>
    <w:p w14:paraId="4F69A555" w14:textId="77777777" w:rsidR="0000724F" w:rsidRPr="00D663C7" w:rsidRDefault="005F427C" w:rsidP="00B86200">
      <w:pPr>
        <w:spacing w:line="360" w:lineRule="auto"/>
        <w:ind w:firstLine="709"/>
        <w:jc w:val="both"/>
      </w:pPr>
      <w:proofErr w:type="spellStart"/>
      <w:r w:rsidRPr="00D663C7">
        <w:t>Гатов</w:t>
      </w:r>
      <w:proofErr w:type="spellEnd"/>
      <w:r w:rsidRPr="00C4726F">
        <w:rPr>
          <w:lang w:val="en-US"/>
        </w:rPr>
        <w:t xml:space="preserve"> </w:t>
      </w:r>
      <w:r w:rsidRPr="00D663C7">
        <w:t>В</w:t>
      </w:r>
      <w:r w:rsidRPr="00C4726F">
        <w:rPr>
          <w:lang w:val="en-US"/>
        </w:rPr>
        <w:t xml:space="preserve">. </w:t>
      </w:r>
      <w:r w:rsidRPr="00D663C7">
        <w:t>Бизнес</w:t>
      </w:r>
      <w:r w:rsidRPr="00C4726F">
        <w:rPr>
          <w:lang w:val="en-US"/>
        </w:rPr>
        <w:t>-</w:t>
      </w:r>
      <w:r w:rsidRPr="00D663C7">
        <w:t>модели</w:t>
      </w:r>
      <w:r w:rsidRPr="00C4726F">
        <w:rPr>
          <w:lang w:val="en-US"/>
        </w:rPr>
        <w:t xml:space="preserve"> </w:t>
      </w:r>
      <w:r w:rsidRPr="00D663C7">
        <w:t>современных</w:t>
      </w:r>
      <w:r w:rsidRPr="00C4726F">
        <w:rPr>
          <w:lang w:val="en-US"/>
        </w:rPr>
        <w:t xml:space="preserve"> </w:t>
      </w:r>
      <w:r w:rsidRPr="00D663C7">
        <w:t>медиакомпаний</w:t>
      </w:r>
      <w:r w:rsidRPr="00C4726F">
        <w:rPr>
          <w:lang w:val="en-US"/>
        </w:rPr>
        <w:t xml:space="preserve"> // </w:t>
      </w:r>
      <w:r w:rsidRPr="00D663C7">
        <w:rPr>
          <w:lang w:val="en-US"/>
        </w:rPr>
        <w:t>Quo</w:t>
      </w:r>
      <w:r w:rsidRPr="00C4726F">
        <w:rPr>
          <w:lang w:val="en-US"/>
        </w:rPr>
        <w:t xml:space="preserve"> </w:t>
      </w:r>
      <w:r w:rsidRPr="00D663C7">
        <w:rPr>
          <w:lang w:val="en-US"/>
        </w:rPr>
        <w:t>Vadis</w:t>
      </w:r>
      <w:r w:rsidRPr="00C4726F">
        <w:rPr>
          <w:lang w:val="en-US"/>
        </w:rPr>
        <w:t xml:space="preserve">: </w:t>
      </w:r>
      <w:r w:rsidRPr="00D663C7">
        <w:t>что</w:t>
      </w:r>
      <w:r w:rsidRPr="00C4726F">
        <w:rPr>
          <w:lang w:val="en-US"/>
        </w:rPr>
        <w:t xml:space="preserve"> </w:t>
      </w:r>
      <w:r w:rsidRPr="00D663C7">
        <w:t>происходит</w:t>
      </w:r>
      <w:r w:rsidRPr="00C4726F">
        <w:rPr>
          <w:lang w:val="en-US"/>
        </w:rPr>
        <w:t xml:space="preserve"> </w:t>
      </w:r>
      <w:r w:rsidRPr="00D663C7">
        <w:t>онлайн</w:t>
      </w:r>
      <w:r w:rsidRPr="00C4726F">
        <w:rPr>
          <w:lang w:val="en-US"/>
        </w:rPr>
        <w:t xml:space="preserve">? </w:t>
      </w:r>
      <w:r w:rsidRPr="00D663C7">
        <w:t>Понять</w:t>
      </w:r>
      <w:r w:rsidRPr="00D663C7">
        <w:rPr>
          <w:lang w:val="en-US"/>
        </w:rPr>
        <w:t xml:space="preserve">, </w:t>
      </w:r>
      <w:r w:rsidRPr="00D663C7">
        <w:t>чтобы</w:t>
      </w:r>
      <w:r w:rsidRPr="00D663C7">
        <w:rPr>
          <w:lang w:val="en-US"/>
        </w:rPr>
        <w:t xml:space="preserve"> </w:t>
      </w:r>
      <w:r w:rsidRPr="00D663C7">
        <w:t>двигаться</w:t>
      </w:r>
      <w:r w:rsidRPr="00D663C7">
        <w:rPr>
          <w:lang w:val="en-US"/>
        </w:rPr>
        <w:t xml:space="preserve"> </w:t>
      </w:r>
      <w:r w:rsidRPr="00D663C7">
        <w:t>вперед</w:t>
      </w:r>
      <w:r w:rsidRPr="00D663C7">
        <w:rPr>
          <w:lang w:val="en-US"/>
        </w:rPr>
        <w:t xml:space="preserve"> : </w:t>
      </w:r>
      <w:proofErr w:type="spellStart"/>
      <w:r w:rsidRPr="00D663C7">
        <w:t>сб</w:t>
      </w:r>
      <w:proofErr w:type="spellEnd"/>
      <w:r w:rsidRPr="00D663C7">
        <w:rPr>
          <w:lang w:val="en-US"/>
        </w:rPr>
        <w:t xml:space="preserve">. </w:t>
      </w:r>
      <w:proofErr w:type="spellStart"/>
      <w:r w:rsidRPr="00D663C7">
        <w:t>ст</w:t>
      </w:r>
      <w:proofErr w:type="spellEnd"/>
      <w:r w:rsidRPr="00D663C7">
        <w:rPr>
          <w:lang w:val="en-US"/>
        </w:rPr>
        <w:t xml:space="preserve">. </w:t>
      </w:r>
      <w:r w:rsidRPr="00D663C7">
        <w:t>Москва</w:t>
      </w:r>
      <w:r w:rsidRPr="00D663C7">
        <w:rPr>
          <w:lang w:val="en-US"/>
        </w:rPr>
        <w:t xml:space="preserve">, 2016. </w:t>
      </w:r>
      <w:r w:rsidRPr="00D663C7">
        <w:t>С</w:t>
      </w:r>
      <w:r w:rsidRPr="00D663C7">
        <w:rPr>
          <w:lang w:val="en-US"/>
        </w:rPr>
        <w:t>. 12–24 [</w:t>
      </w:r>
      <w:proofErr w:type="spellStart"/>
      <w:r w:rsidRPr="00D663C7">
        <w:rPr>
          <w:lang w:val="en-US"/>
        </w:rPr>
        <w:t>Gatov</w:t>
      </w:r>
      <w:proofErr w:type="spellEnd"/>
      <w:r w:rsidRPr="00D663C7">
        <w:rPr>
          <w:lang w:val="en-US"/>
        </w:rPr>
        <w:t xml:space="preserve"> V (2016) Business models of modern media companies. </w:t>
      </w:r>
      <w:r w:rsidRPr="00D663C7">
        <w:rPr>
          <w:i/>
          <w:lang w:val="en-US"/>
        </w:rPr>
        <w:t xml:space="preserve">Quo Vadis: </w:t>
      </w:r>
      <w:proofErr w:type="spellStart"/>
      <w:r w:rsidRPr="00D663C7">
        <w:rPr>
          <w:i/>
          <w:lang w:val="en-US"/>
        </w:rPr>
        <w:t>chto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proiskhodit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onlain</w:t>
      </w:r>
      <w:proofErr w:type="spellEnd"/>
      <w:r w:rsidRPr="00D663C7">
        <w:rPr>
          <w:i/>
          <w:lang w:val="en-US"/>
        </w:rPr>
        <w:t xml:space="preserve">? </w:t>
      </w:r>
      <w:proofErr w:type="spellStart"/>
      <w:r w:rsidRPr="00D663C7">
        <w:rPr>
          <w:i/>
          <w:lang w:val="en-US"/>
        </w:rPr>
        <w:t>Ponyat</w:t>
      </w:r>
      <w:proofErr w:type="spellEnd"/>
      <w:r w:rsidRPr="00D663C7">
        <w:rPr>
          <w:i/>
          <w:lang w:val="en-US"/>
        </w:rPr>
        <w:t xml:space="preserve">', </w:t>
      </w:r>
      <w:proofErr w:type="spellStart"/>
      <w:r w:rsidRPr="00D663C7">
        <w:rPr>
          <w:i/>
          <w:lang w:val="en-US"/>
        </w:rPr>
        <w:t>chtoby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dvigat'sya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vpered</w:t>
      </w:r>
      <w:proofErr w:type="spellEnd"/>
      <w:r w:rsidRPr="00D663C7">
        <w:rPr>
          <w:i/>
          <w:lang w:val="en-US"/>
        </w:rPr>
        <w:t xml:space="preserve">: sb. </w:t>
      </w:r>
      <w:proofErr w:type="spellStart"/>
      <w:r w:rsidRPr="00D663C7">
        <w:rPr>
          <w:i/>
          <w:lang w:val="en-US"/>
        </w:rPr>
        <w:t>st</w:t>
      </w:r>
      <w:r w:rsidRPr="00D663C7">
        <w:rPr>
          <w:lang w:val="en-US"/>
        </w:rPr>
        <w:t>.</w:t>
      </w:r>
      <w:proofErr w:type="spellEnd"/>
      <w:r w:rsidRPr="00D663C7">
        <w:rPr>
          <w:lang w:val="en-US"/>
        </w:rPr>
        <w:t xml:space="preserve"> Moscow</w:t>
      </w:r>
      <w:r w:rsidRPr="00D663C7">
        <w:t xml:space="preserve">, </w:t>
      </w:r>
      <w:r w:rsidRPr="00D663C7">
        <w:rPr>
          <w:lang w:val="en-US"/>
        </w:rPr>
        <w:t>pp</w:t>
      </w:r>
      <w:r w:rsidRPr="00D663C7">
        <w:t>. 12–24. (</w:t>
      </w:r>
      <w:r w:rsidRPr="00D663C7">
        <w:rPr>
          <w:lang w:val="en-US"/>
        </w:rPr>
        <w:t>In</w:t>
      </w:r>
      <w:r w:rsidRPr="00D663C7">
        <w:t xml:space="preserve"> </w:t>
      </w:r>
      <w:r w:rsidRPr="00D663C7">
        <w:rPr>
          <w:lang w:val="en-US"/>
        </w:rPr>
        <w:t>Russ</w:t>
      </w:r>
      <w:r w:rsidRPr="00D663C7">
        <w:t>.)].</w:t>
      </w:r>
    </w:p>
    <w:p w14:paraId="22F8809A" w14:textId="77777777" w:rsidR="0000724F" w:rsidRPr="00D663C7" w:rsidRDefault="005F427C" w:rsidP="00B86200">
      <w:pPr>
        <w:spacing w:line="360" w:lineRule="auto"/>
        <w:ind w:firstLine="709"/>
        <w:jc w:val="both"/>
      </w:pPr>
      <w:r w:rsidRPr="00D663C7">
        <w:t>Дугин Е. Я. Медиаиндустрия в условиях цифровой трансформации. Москва</w:t>
      </w:r>
      <w:r w:rsidRPr="00D663C7">
        <w:rPr>
          <w:lang w:val="en-US"/>
        </w:rPr>
        <w:t xml:space="preserve">, 2021. 416 </w:t>
      </w:r>
      <w:r w:rsidRPr="00D663C7">
        <w:t>с</w:t>
      </w:r>
      <w:r w:rsidRPr="00D663C7">
        <w:rPr>
          <w:lang w:val="en-US"/>
        </w:rPr>
        <w:t>. [</w:t>
      </w:r>
      <w:proofErr w:type="spellStart"/>
      <w:r w:rsidRPr="00D663C7">
        <w:rPr>
          <w:lang w:val="en-US"/>
        </w:rPr>
        <w:t>Dugin</w:t>
      </w:r>
      <w:proofErr w:type="spellEnd"/>
      <w:r w:rsidRPr="00D663C7">
        <w:rPr>
          <w:lang w:val="en-US"/>
        </w:rPr>
        <w:t xml:space="preserve"> </w:t>
      </w:r>
      <w:proofErr w:type="spellStart"/>
      <w:r w:rsidRPr="00D663C7">
        <w:rPr>
          <w:lang w:val="en-US"/>
        </w:rPr>
        <w:t>EYa</w:t>
      </w:r>
      <w:proofErr w:type="spellEnd"/>
      <w:r w:rsidRPr="00D663C7">
        <w:rPr>
          <w:lang w:val="en-US"/>
        </w:rPr>
        <w:t xml:space="preserve"> (2021) Media industry in the context of digital transformation. Moscow</w:t>
      </w:r>
      <w:r w:rsidRPr="00D663C7">
        <w:t xml:space="preserve">. </w:t>
      </w:r>
      <w:bookmarkStart w:id="3" w:name="_Hlk132903456"/>
      <w:r w:rsidRPr="00D663C7">
        <w:t>(</w:t>
      </w:r>
      <w:r w:rsidRPr="00D663C7">
        <w:rPr>
          <w:lang w:val="en-US"/>
        </w:rPr>
        <w:t>In</w:t>
      </w:r>
      <w:r w:rsidRPr="00D663C7">
        <w:t xml:space="preserve"> </w:t>
      </w:r>
      <w:r w:rsidRPr="00D663C7">
        <w:rPr>
          <w:lang w:val="en-US"/>
        </w:rPr>
        <w:t>Russ</w:t>
      </w:r>
      <w:r w:rsidRPr="00D663C7">
        <w:t>.)]</w:t>
      </w:r>
      <w:bookmarkEnd w:id="3"/>
      <w:r w:rsidRPr="00D663C7">
        <w:t>.</w:t>
      </w:r>
    </w:p>
    <w:p w14:paraId="3ADB5228" w14:textId="60C8D343" w:rsidR="00495EFB" w:rsidRPr="00B86200" w:rsidRDefault="00495EFB" w:rsidP="00B86200">
      <w:pPr>
        <w:spacing w:line="360" w:lineRule="auto"/>
        <w:ind w:firstLine="709"/>
        <w:jc w:val="both"/>
        <w:rPr>
          <w:lang w:val="en-US"/>
        </w:rPr>
      </w:pPr>
      <w:proofErr w:type="spellStart"/>
      <w:r w:rsidRPr="00495EFB">
        <w:t>Раицкая</w:t>
      </w:r>
      <w:proofErr w:type="spellEnd"/>
      <w:r w:rsidRPr="00495EFB">
        <w:t xml:space="preserve"> Л. К., Тихонова Е. В. Обзор как перспективный вид научной публикации, его типы и характеристики // Научный редактор и издатель. </w:t>
      </w:r>
      <w:r w:rsidRPr="00495EFB">
        <w:rPr>
          <w:lang w:val="en-US"/>
        </w:rPr>
        <w:t xml:space="preserve">2019. </w:t>
      </w:r>
      <w:r w:rsidRPr="00495EFB">
        <w:t>Т</w:t>
      </w:r>
      <w:r w:rsidRPr="00495EFB">
        <w:rPr>
          <w:lang w:val="en-US"/>
        </w:rPr>
        <w:t xml:space="preserve">. 4, № 3/4. </w:t>
      </w:r>
      <w:r w:rsidRPr="00495EFB">
        <w:t>С</w:t>
      </w:r>
      <w:r w:rsidRPr="00495EFB">
        <w:rPr>
          <w:lang w:val="en-US"/>
        </w:rPr>
        <w:t>. 131–139 [</w:t>
      </w:r>
      <w:proofErr w:type="spellStart"/>
      <w:r w:rsidRPr="00495EFB">
        <w:rPr>
          <w:lang w:val="en-US"/>
        </w:rPr>
        <w:t>Raitskaya</w:t>
      </w:r>
      <w:proofErr w:type="spellEnd"/>
      <w:r w:rsidRPr="00495EFB">
        <w:rPr>
          <w:lang w:val="en-US"/>
        </w:rPr>
        <w:t xml:space="preserve"> LK and Tikhonova EV (2019) Review as a promising kind of scholarly publication, its types and characteristics. </w:t>
      </w:r>
      <w:proofErr w:type="spellStart"/>
      <w:r w:rsidRPr="00495EFB">
        <w:rPr>
          <w:lang w:val="en-US"/>
        </w:rPr>
        <w:t>Nauchnyi</w:t>
      </w:r>
      <w:proofErr w:type="spellEnd"/>
      <w:r w:rsidRPr="00495EFB">
        <w:rPr>
          <w:lang w:val="en-US"/>
        </w:rPr>
        <w:t xml:space="preserve"> </w:t>
      </w:r>
      <w:proofErr w:type="spellStart"/>
      <w:r w:rsidRPr="00495EFB">
        <w:rPr>
          <w:lang w:val="en-US"/>
        </w:rPr>
        <w:t>redaktor</w:t>
      </w:r>
      <w:proofErr w:type="spellEnd"/>
      <w:r w:rsidRPr="00495EFB">
        <w:rPr>
          <w:lang w:val="en-US"/>
        </w:rPr>
        <w:t xml:space="preserve"> </w:t>
      </w:r>
      <w:proofErr w:type="spellStart"/>
      <w:r w:rsidRPr="00495EFB">
        <w:rPr>
          <w:lang w:val="en-US"/>
        </w:rPr>
        <w:t>i</w:t>
      </w:r>
      <w:proofErr w:type="spellEnd"/>
      <w:r w:rsidRPr="00495EFB">
        <w:rPr>
          <w:lang w:val="en-US"/>
        </w:rPr>
        <w:t xml:space="preserve"> </w:t>
      </w:r>
      <w:proofErr w:type="spellStart"/>
      <w:r w:rsidRPr="00495EFB">
        <w:rPr>
          <w:lang w:val="en-US"/>
        </w:rPr>
        <w:t>izdatel</w:t>
      </w:r>
      <w:proofErr w:type="spellEnd"/>
      <w:r w:rsidRPr="00495EFB">
        <w:rPr>
          <w:lang w:val="en-US"/>
        </w:rPr>
        <w:t xml:space="preserve">’ 4 (3/4): 131–139. (In Russ.)]. </w:t>
      </w:r>
      <w:r w:rsidRPr="00B86200">
        <w:rPr>
          <w:lang w:val="en-US"/>
        </w:rPr>
        <w:t>DOI: 10.24069/2542-0267-2019-3-4-131-139.</w:t>
      </w:r>
    </w:p>
    <w:p w14:paraId="7265DEEE" w14:textId="04FEB7BC" w:rsidR="0000724F" w:rsidRPr="00D663C7" w:rsidRDefault="005F427C" w:rsidP="00B86200">
      <w:pPr>
        <w:spacing w:line="360" w:lineRule="auto"/>
        <w:ind w:firstLine="709"/>
        <w:jc w:val="both"/>
        <w:rPr>
          <w:lang w:val="en-US"/>
        </w:rPr>
      </w:pPr>
      <w:r w:rsidRPr="00D663C7">
        <w:t>Фомина</w:t>
      </w:r>
      <w:r w:rsidRPr="00B86200">
        <w:rPr>
          <w:lang w:val="en-US"/>
        </w:rPr>
        <w:t xml:space="preserve"> </w:t>
      </w:r>
      <w:r w:rsidRPr="00D663C7">
        <w:t>А</w:t>
      </w:r>
      <w:r w:rsidRPr="00B86200">
        <w:rPr>
          <w:lang w:val="en-US"/>
        </w:rPr>
        <w:t xml:space="preserve">. </w:t>
      </w:r>
      <w:r w:rsidRPr="00D663C7">
        <w:t>Н</w:t>
      </w:r>
      <w:r w:rsidRPr="00B86200">
        <w:rPr>
          <w:lang w:val="en-US"/>
        </w:rPr>
        <w:t xml:space="preserve">. </w:t>
      </w:r>
      <w:r w:rsidRPr="00D663C7">
        <w:t>Концептуализация</w:t>
      </w:r>
      <w:r w:rsidRPr="00B86200">
        <w:rPr>
          <w:lang w:val="en-US"/>
        </w:rPr>
        <w:t xml:space="preserve"> </w:t>
      </w:r>
      <w:r w:rsidRPr="00D663C7">
        <w:t>понятия</w:t>
      </w:r>
      <w:r w:rsidRPr="00B86200">
        <w:rPr>
          <w:lang w:val="en-US"/>
        </w:rPr>
        <w:t xml:space="preserve"> «</w:t>
      </w:r>
      <w:r w:rsidRPr="00D663C7">
        <w:t>медиаиндустрия</w:t>
      </w:r>
      <w:r w:rsidRPr="00B86200">
        <w:rPr>
          <w:lang w:val="en-US"/>
        </w:rPr>
        <w:t xml:space="preserve">» // </w:t>
      </w:r>
      <w:r w:rsidRPr="00D663C7">
        <w:t>Креативная</w:t>
      </w:r>
      <w:r w:rsidRPr="00B86200">
        <w:rPr>
          <w:lang w:val="en-US"/>
        </w:rPr>
        <w:t xml:space="preserve"> </w:t>
      </w:r>
      <w:r w:rsidRPr="00D663C7">
        <w:t>экономика</w:t>
      </w:r>
      <w:r w:rsidRPr="00B86200">
        <w:rPr>
          <w:lang w:val="en-US"/>
        </w:rPr>
        <w:t xml:space="preserve">. 2023. </w:t>
      </w:r>
      <w:r w:rsidRPr="00D663C7">
        <w:t>Том</w:t>
      </w:r>
      <w:r w:rsidRPr="00B86200">
        <w:rPr>
          <w:lang w:val="en-US"/>
        </w:rPr>
        <w:t xml:space="preserve"> 17, № 1. </w:t>
      </w:r>
      <w:r w:rsidRPr="00D663C7">
        <w:t>С</w:t>
      </w:r>
      <w:r w:rsidRPr="00D663C7">
        <w:rPr>
          <w:lang w:val="en-US"/>
        </w:rPr>
        <w:t>. 71–90 [</w:t>
      </w:r>
      <w:proofErr w:type="spellStart"/>
      <w:r w:rsidRPr="00D663C7">
        <w:rPr>
          <w:lang w:val="en-US"/>
        </w:rPr>
        <w:t>Fomina</w:t>
      </w:r>
      <w:proofErr w:type="spellEnd"/>
      <w:r w:rsidRPr="00D663C7">
        <w:rPr>
          <w:lang w:val="en-US"/>
        </w:rPr>
        <w:t xml:space="preserve"> AN (2023) </w:t>
      </w:r>
      <w:proofErr w:type="spellStart"/>
      <w:r w:rsidRPr="00D663C7">
        <w:rPr>
          <w:lang w:val="en-US"/>
        </w:rPr>
        <w:t>Conceptualising</w:t>
      </w:r>
      <w:proofErr w:type="spellEnd"/>
      <w:r w:rsidRPr="00D663C7">
        <w:rPr>
          <w:lang w:val="en-US"/>
        </w:rPr>
        <w:t xml:space="preserve"> the concept of the media industry. </w:t>
      </w:r>
      <w:proofErr w:type="spellStart"/>
      <w:r w:rsidRPr="00D663C7">
        <w:rPr>
          <w:i/>
          <w:lang w:val="en-US"/>
        </w:rPr>
        <w:t>Kreativnaya</w:t>
      </w:r>
      <w:proofErr w:type="spellEnd"/>
      <w:r w:rsidRPr="00D663C7">
        <w:rPr>
          <w:i/>
          <w:lang w:val="en-US"/>
        </w:rPr>
        <w:t xml:space="preserve"> </w:t>
      </w:r>
      <w:proofErr w:type="spellStart"/>
      <w:r w:rsidRPr="00D663C7">
        <w:rPr>
          <w:i/>
          <w:lang w:val="en-US"/>
        </w:rPr>
        <w:t>ekonomika</w:t>
      </w:r>
      <w:proofErr w:type="spellEnd"/>
      <w:r w:rsidRPr="00D663C7">
        <w:rPr>
          <w:lang w:val="en-US"/>
        </w:rPr>
        <w:t xml:space="preserve"> 17 (1): 71–90. (In Russ.)].</w:t>
      </w:r>
    </w:p>
    <w:p w14:paraId="492637DD" w14:textId="77777777" w:rsidR="0000724F" w:rsidRPr="00D663C7" w:rsidRDefault="005F427C" w:rsidP="00B86200">
      <w:pPr>
        <w:spacing w:line="360" w:lineRule="auto"/>
        <w:ind w:firstLine="709"/>
        <w:jc w:val="both"/>
        <w:rPr>
          <w:lang w:val="en-US"/>
        </w:rPr>
      </w:pPr>
      <w:proofErr w:type="spellStart"/>
      <w:r w:rsidRPr="00D663C7">
        <w:rPr>
          <w:lang w:val="en-US"/>
        </w:rPr>
        <w:t>Couldry</w:t>
      </w:r>
      <w:proofErr w:type="spellEnd"/>
      <w:r w:rsidRPr="00D663C7">
        <w:rPr>
          <w:lang w:val="en-US"/>
        </w:rPr>
        <w:t xml:space="preserve"> N (2012) Media, society, world: social theory and digital media practice. Cambridge, Malden: Polity.</w:t>
      </w:r>
    </w:p>
    <w:p w14:paraId="5A39E63C" w14:textId="77777777" w:rsidR="0000724F" w:rsidRPr="00D663C7" w:rsidRDefault="005F427C" w:rsidP="00B86200">
      <w:pPr>
        <w:spacing w:line="360" w:lineRule="auto"/>
        <w:ind w:firstLine="709"/>
        <w:jc w:val="both"/>
        <w:rPr>
          <w:lang w:val="en-US"/>
        </w:rPr>
      </w:pPr>
      <w:r w:rsidRPr="00D663C7">
        <w:rPr>
          <w:lang w:val="en-US"/>
        </w:rPr>
        <w:t>Doyle G (2013) Understanding media economics. London: Sage.</w:t>
      </w:r>
    </w:p>
    <w:p w14:paraId="61BB893A" w14:textId="26FA56B4" w:rsidR="0000724F" w:rsidRDefault="005F427C" w:rsidP="003B0FDE">
      <w:pPr>
        <w:spacing w:line="360" w:lineRule="auto"/>
        <w:ind w:firstLine="709"/>
        <w:jc w:val="both"/>
        <w:rPr>
          <w:lang w:val="en-US"/>
        </w:rPr>
      </w:pPr>
      <w:proofErr w:type="spellStart"/>
      <w:r w:rsidRPr="00D663C7">
        <w:rPr>
          <w:lang w:val="en-US"/>
        </w:rPr>
        <w:t>Hjarvard</w:t>
      </w:r>
      <w:proofErr w:type="spellEnd"/>
      <w:r w:rsidRPr="00D663C7">
        <w:rPr>
          <w:lang w:val="en-US"/>
        </w:rPr>
        <w:t xml:space="preserve"> S (2008) The mediatization of society. A theory of the media as agents of social and cultural change. </w:t>
      </w:r>
      <w:proofErr w:type="spellStart"/>
      <w:r w:rsidRPr="00D663C7">
        <w:rPr>
          <w:i/>
          <w:lang w:val="en-US"/>
        </w:rPr>
        <w:t>Nordicom</w:t>
      </w:r>
      <w:proofErr w:type="spellEnd"/>
      <w:r w:rsidRPr="00D663C7">
        <w:rPr>
          <w:i/>
          <w:lang w:val="en-US"/>
        </w:rPr>
        <w:t xml:space="preserve"> Review</w:t>
      </w:r>
      <w:r w:rsidRPr="00D663C7">
        <w:rPr>
          <w:lang w:val="en-US"/>
        </w:rPr>
        <w:t xml:space="preserve"> 29 (2): 105–134.</w:t>
      </w:r>
      <w:r w:rsidRPr="00D663C7">
        <w:rPr>
          <w:rFonts w:ascii="Verdana" w:hAnsi="Verdana"/>
          <w:color w:val="232323"/>
          <w:sz w:val="21"/>
          <w:szCs w:val="21"/>
          <w:shd w:val="clear" w:color="auto" w:fill="FFFFFF"/>
          <w:lang w:val="en-US"/>
        </w:rPr>
        <w:t xml:space="preserve"> </w:t>
      </w:r>
      <w:r w:rsidRPr="00D663C7">
        <w:rPr>
          <w:rFonts w:cs="Times New Roman"/>
          <w:color w:val="232323"/>
          <w:szCs w:val="28"/>
          <w:shd w:val="clear" w:color="auto" w:fill="FFFFFF"/>
          <w:lang w:val="en-US"/>
        </w:rPr>
        <w:t>DOI:</w:t>
      </w:r>
      <w:r w:rsidRPr="00D663C7">
        <w:rPr>
          <w:rFonts w:ascii="Verdana" w:hAnsi="Verdana"/>
          <w:color w:val="232323"/>
          <w:szCs w:val="28"/>
          <w:shd w:val="clear" w:color="auto" w:fill="FFFFFF"/>
          <w:lang w:val="en-US"/>
        </w:rPr>
        <w:t xml:space="preserve"> </w:t>
      </w:r>
      <w:r w:rsidRPr="00D663C7">
        <w:rPr>
          <w:szCs w:val="28"/>
          <w:lang w:val="en-US"/>
        </w:rPr>
        <w:t>https://doi.org/10.1515/nor-2017-0181.</w:t>
      </w:r>
    </w:p>
    <w:sectPr w:rsidR="0000724F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B3A4" w14:textId="77777777" w:rsidR="006D659F" w:rsidRDefault="006D659F">
      <w:r>
        <w:separator/>
      </w:r>
    </w:p>
  </w:endnote>
  <w:endnote w:type="continuationSeparator" w:id="0">
    <w:p w14:paraId="54BF7C03" w14:textId="77777777" w:rsidR="006D659F" w:rsidRDefault="006D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E8E0" w14:textId="449DD57C" w:rsidR="0000724F" w:rsidRDefault="0000724F">
    <w:pPr>
      <w:pStyle w:val="af8"/>
      <w:jc w:val="center"/>
    </w:pPr>
  </w:p>
  <w:p w14:paraId="70568E92" w14:textId="77777777" w:rsidR="0000724F" w:rsidRDefault="0000724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3F09" w14:textId="77777777" w:rsidR="006D659F" w:rsidRDefault="006D659F">
      <w:r>
        <w:separator/>
      </w:r>
    </w:p>
  </w:footnote>
  <w:footnote w:type="continuationSeparator" w:id="0">
    <w:p w14:paraId="772351AD" w14:textId="77777777" w:rsidR="006D659F" w:rsidRDefault="006D659F">
      <w:r>
        <w:continuationSeparator/>
      </w:r>
    </w:p>
  </w:footnote>
  <w:footnote w:id="1">
    <w:p w14:paraId="4D89BE3D" w14:textId="77777777" w:rsidR="00C02BDF" w:rsidRPr="003B0FDE" w:rsidRDefault="00C02BDF" w:rsidP="003B0FDE">
      <w:pPr>
        <w:pStyle w:val="ad"/>
        <w:jc w:val="both"/>
        <w:rPr>
          <w:sz w:val="24"/>
          <w:szCs w:val="24"/>
        </w:rPr>
      </w:pPr>
      <w:r w:rsidRPr="003B0FDE">
        <w:rPr>
          <w:rStyle w:val="af"/>
          <w:sz w:val="24"/>
          <w:szCs w:val="24"/>
        </w:rPr>
        <w:footnoteRef/>
      </w:r>
      <w:r w:rsidRPr="003B0FDE">
        <w:rPr>
          <w:sz w:val="24"/>
          <w:szCs w:val="24"/>
        </w:rPr>
        <w:t xml:space="preserve"> Черный С. Детский остров. Берлин : Слово, 1921. 158 с. </w:t>
      </w:r>
    </w:p>
  </w:footnote>
  <w:footnote w:id="2">
    <w:p w14:paraId="385408B8" w14:textId="77777777" w:rsidR="00C02BDF" w:rsidRPr="003B0FDE" w:rsidRDefault="00C02BDF" w:rsidP="003B0FDE">
      <w:pPr>
        <w:pStyle w:val="ad"/>
        <w:tabs>
          <w:tab w:val="left" w:pos="567"/>
        </w:tabs>
        <w:jc w:val="both"/>
        <w:rPr>
          <w:sz w:val="24"/>
          <w:szCs w:val="24"/>
        </w:rPr>
      </w:pPr>
      <w:r w:rsidRPr="003B0FDE">
        <w:rPr>
          <w:rStyle w:val="af"/>
          <w:sz w:val="24"/>
          <w:szCs w:val="24"/>
        </w:rPr>
        <w:footnoteRef/>
      </w:r>
      <w:r w:rsidRPr="003B0FDE">
        <w:rPr>
          <w:sz w:val="24"/>
          <w:szCs w:val="24"/>
        </w:rPr>
        <w:t xml:space="preserve"> Черный С. Сон профессора </w:t>
      </w:r>
      <w:proofErr w:type="spellStart"/>
      <w:r w:rsidRPr="003B0FDE">
        <w:rPr>
          <w:sz w:val="24"/>
          <w:szCs w:val="24"/>
        </w:rPr>
        <w:t>Патрашкина</w:t>
      </w:r>
      <w:proofErr w:type="spellEnd"/>
      <w:r w:rsidRPr="003B0FDE">
        <w:rPr>
          <w:sz w:val="24"/>
          <w:szCs w:val="24"/>
        </w:rPr>
        <w:t xml:space="preserve"> : стихи. Берлин : И. П. </w:t>
      </w:r>
      <w:proofErr w:type="spellStart"/>
      <w:r w:rsidRPr="003B0FDE">
        <w:rPr>
          <w:sz w:val="24"/>
          <w:szCs w:val="24"/>
        </w:rPr>
        <w:t>Ладыжников</w:t>
      </w:r>
      <w:proofErr w:type="spellEnd"/>
      <w:r w:rsidRPr="003B0FDE">
        <w:rPr>
          <w:sz w:val="24"/>
          <w:szCs w:val="24"/>
        </w:rPr>
        <w:t>, [1924]. 21 с.</w:t>
      </w:r>
    </w:p>
  </w:footnote>
  <w:footnote w:id="3">
    <w:p w14:paraId="4AAE592A" w14:textId="67864283" w:rsidR="00C4726F" w:rsidRPr="003B0FDE" w:rsidRDefault="00C4726F" w:rsidP="003B0FDE">
      <w:pPr>
        <w:pStyle w:val="ad"/>
        <w:jc w:val="both"/>
        <w:rPr>
          <w:sz w:val="24"/>
          <w:szCs w:val="24"/>
          <w:lang w:val="en-US"/>
        </w:rPr>
      </w:pPr>
      <w:r w:rsidRPr="003B0FDE">
        <w:rPr>
          <w:rStyle w:val="af"/>
          <w:sz w:val="24"/>
          <w:szCs w:val="24"/>
        </w:rPr>
        <w:footnoteRef/>
      </w:r>
      <w:r w:rsidRPr="003B0FDE">
        <w:rPr>
          <w:sz w:val="24"/>
          <w:szCs w:val="24"/>
        </w:rPr>
        <w:t xml:space="preserve"> </w:t>
      </w:r>
      <w:r w:rsidRPr="003B0FDE">
        <w:rPr>
          <w:bCs/>
          <w:sz w:val="24"/>
          <w:szCs w:val="24"/>
        </w:rPr>
        <w:t>Шкловский В. Б., Чулков и Левшин. Ленинград</w:t>
      </w:r>
      <w:r w:rsidRPr="003B0FDE">
        <w:rPr>
          <w:bCs/>
          <w:sz w:val="24"/>
          <w:szCs w:val="24"/>
          <w:lang w:val="en-US"/>
        </w:rPr>
        <w:t xml:space="preserve"> :</w:t>
      </w:r>
      <w:r w:rsidRPr="003B0FDE">
        <w:rPr>
          <w:bCs/>
          <w:sz w:val="24"/>
          <w:szCs w:val="24"/>
          <w:lang w:val="en-US"/>
        </w:rPr>
        <w:t xml:space="preserve"> </w:t>
      </w:r>
      <w:proofErr w:type="spellStart"/>
      <w:r w:rsidRPr="003B0FDE">
        <w:rPr>
          <w:bCs/>
          <w:sz w:val="24"/>
          <w:szCs w:val="24"/>
        </w:rPr>
        <w:t>Изд</w:t>
      </w:r>
      <w:proofErr w:type="spellEnd"/>
      <w:r w:rsidRPr="003B0FDE">
        <w:rPr>
          <w:bCs/>
          <w:sz w:val="24"/>
          <w:szCs w:val="24"/>
          <w:lang w:val="en-US"/>
        </w:rPr>
        <w:t>-</w:t>
      </w:r>
      <w:r w:rsidRPr="003B0FDE">
        <w:rPr>
          <w:bCs/>
          <w:sz w:val="24"/>
          <w:szCs w:val="24"/>
        </w:rPr>
        <w:t>во</w:t>
      </w:r>
      <w:r w:rsidRPr="003B0FDE">
        <w:rPr>
          <w:bCs/>
          <w:sz w:val="24"/>
          <w:szCs w:val="24"/>
          <w:lang w:val="en-US"/>
        </w:rPr>
        <w:t xml:space="preserve"> </w:t>
      </w:r>
      <w:r w:rsidRPr="003B0FDE">
        <w:rPr>
          <w:bCs/>
          <w:sz w:val="24"/>
          <w:szCs w:val="24"/>
        </w:rPr>
        <w:t>писателей</w:t>
      </w:r>
      <w:r w:rsidRPr="003B0FDE">
        <w:rPr>
          <w:bCs/>
          <w:sz w:val="24"/>
          <w:szCs w:val="24"/>
          <w:lang w:val="en-US"/>
        </w:rPr>
        <w:t xml:space="preserve"> </w:t>
      </w:r>
      <w:r w:rsidRPr="003B0FDE">
        <w:rPr>
          <w:bCs/>
          <w:sz w:val="24"/>
          <w:szCs w:val="24"/>
        </w:rPr>
        <w:t>в</w:t>
      </w:r>
      <w:r w:rsidRPr="003B0FDE">
        <w:rPr>
          <w:bCs/>
          <w:sz w:val="24"/>
          <w:szCs w:val="24"/>
          <w:lang w:val="en-US"/>
        </w:rPr>
        <w:t xml:space="preserve"> </w:t>
      </w:r>
      <w:r w:rsidRPr="003B0FDE">
        <w:rPr>
          <w:bCs/>
          <w:sz w:val="24"/>
          <w:szCs w:val="24"/>
        </w:rPr>
        <w:t>Ленинграде</w:t>
      </w:r>
      <w:r w:rsidRPr="003B0FDE">
        <w:rPr>
          <w:bCs/>
          <w:sz w:val="24"/>
          <w:szCs w:val="24"/>
          <w:lang w:val="en-US"/>
        </w:rPr>
        <w:t xml:space="preserve">, 1933, </w:t>
      </w:r>
      <w:r w:rsidRPr="003B0FDE">
        <w:rPr>
          <w:bCs/>
          <w:sz w:val="24"/>
          <w:szCs w:val="24"/>
        </w:rPr>
        <w:t>с</w:t>
      </w:r>
      <w:r w:rsidRPr="003B0FDE">
        <w:rPr>
          <w:bCs/>
          <w:sz w:val="24"/>
          <w:szCs w:val="24"/>
          <w:lang w:val="en-US"/>
        </w:rPr>
        <w:t xml:space="preserve">. 209–214; </w:t>
      </w:r>
      <w:proofErr w:type="spellStart"/>
      <w:r w:rsidRPr="003B0FDE">
        <w:rPr>
          <w:bCs/>
          <w:sz w:val="24"/>
          <w:szCs w:val="24"/>
          <w:lang w:val="en-US"/>
        </w:rPr>
        <w:t>Grigoryan</w:t>
      </w:r>
      <w:proofErr w:type="spellEnd"/>
      <w:r w:rsidRPr="003B0FDE">
        <w:rPr>
          <w:bCs/>
          <w:sz w:val="24"/>
          <w:szCs w:val="24"/>
          <w:lang w:val="en-US"/>
        </w:rPr>
        <w:t xml:space="preserve"> B.</w:t>
      </w:r>
      <w:r w:rsidRPr="003B0FDE">
        <w:rPr>
          <w:bCs/>
          <w:sz w:val="24"/>
          <w:szCs w:val="24"/>
          <w:lang w:val="en-US"/>
        </w:rPr>
        <w:t xml:space="preserve"> </w:t>
      </w:r>
      <w:r w:rsidRPr="003B0FDE">
        <w:rPr>
          <w:bCs/>
          <w:sz w:val="24"/>
          <w:szCs w:val="24"/>
          <w:lang w:val="en-US"/>
        </w:rPr>
        <w:t>«The Depiction of Readers and Publics in Russian periodicals,</w:t>
      </w:r>
      <w:r w:rsidRPr="003B0FDE">
        <w:rPr>
          <w:bCs/>
          <w:sz w:val="24"/>
          <w:szCs w:val="24"/>
          <w:lang w:val="en-US"/>
        </w:rPr>
        <w:t xml:space="preserve"> </w:t>
      </w:r>
      <w:r w:rsidRPr="003B0FDE">
        <w:rPr>
          <w:bCs/>
          <w:sz w:val="24"/>
          <w:szCs w:val="24"/>
          <w:lang w:val="en-US"/>
        </w:rPr>
        <w:t>1769–1839» // Reading Russia, 2020, p. 245–246.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4F"/>
    <w:rsid w:val="0000724F"/>
    <w:rsid w:val="00025BAC"/>
    <w:rsid w:val="000B250A"/>
    <w:rsid w:val="0010263C"/>
    <w:rsid w:val="0010490A"/>
    <w:rsid w:val="00162F72"/>
    <w:rsid w:val="002129C6"/>
    <w:rsid w:val="0025451F"/>
    <w:rsid w:val="00274B25"/>
    <w:rsid w:val="002A7C87"/>
    <w:rsid w:val="0036262C"/>
    <w:rsid w:val="003B0FDE"/>
    <w:rsid w:val="004177D8"/>
    <w:rsid w:val="0042666B"/>
    <w:rsid w:val="00495EFB"/>
    <w:rsid w:val="00516EBB"/>
    <w:rsid w:val="005356FD"/>
    <w:rsid w:val="00550E2C"/>
    <w:rsid w:val="005C4ADF"/>
    <w:rsid w:val="005D01B2"/>
    <w:rsid w:val="005F427C"/>
    <w:rsid w:val="006039A0"/>
    <w:rsid w:val="006457B0"/>
    <w:rsid w:val="006D659F"/>
    <w:rsid w:val="00737B54"/>
    <w:rsid w:val="007862E5"/>
    <w:rsid w:val="00915B5E"/>
    <w:rsid w:val="009A6568"/>
    <w:rsid w:val="009B3AB9"/>
    <w:rsid w:val="00A65EFA"/>
    <w:rsid w:val="00AC29C3"/>
    <w:rsid w:val="00AC4DBA"/>
    <w:rsid w:val="00AF523D"/>
    <w:rsid w:val="00B033FC"/>
    <w:rsid w:val="00B1335E"/>
    <w:rsid w:val="00B634D9"/>
    <w:rsid w:val="00B76144"/>
    <w:rsid w:val="00B86200"/>
    <w:rsid w:val="00C02BDF"/>
    <w:rsid w:val="00C4726F"/>
    <w:rsid w:val="00C55BCD"/>
    <w:rsid w:val="00D663C7"/>
    <w:rsid w:val="00D73CAF"/>
    <w:rsid w:val="00DC194C"/>
    <w:rsid w:val="00E229CE"/>
    <w:rsid w:val="00E759B7"/>
    <w:rsid w:val="00EA71FB"/>
    <w:rsid w:val="00F215EE"/>
    <w:rsid w:val="00F54122"/>
    <w:rsid w:val="00F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C60E"/>
  <w15:docId w15:val="{79EC5410-6A3F-4275-AA0D-161F8E07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hAnsi="Times New Roman"/>
      <w:sz w:val="2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Pr>
      <w:rFonts w:ascii="Times New Roman" w:hAnsi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aff1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915B5E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C02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4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eva.o.v@yandex.ru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doi.org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....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  <b:Source xmlns:b="http://schemas.openxmlformats.org/officeDocument/2006/bibliography" xmlns="http://schemas.openxmlformats.org/officeDocument/2006/bibliography">
    <b:Tag>медиа</b:Tag>
    <b:RefOrder>2</b:RefOrder>
  </b:Source>
</b:Sources>
</file>

<file path=customXml/itemProps1.xml><?xml version="1.0" encoding="utf-8"?>
<ds:datastoreItem xmlns:ds="http://schemas.openxmlformats.org/officeDocument/2006/customXml" ds:itemID="{294E4B88-0A5D-4107-8D25-3FF7418E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1452</Words>
  <Characters>10083</Characters>
  <Application>Microsoft Office Word</Application>
  <DocSecurity>0</DocSecurity>
  <Lines>224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Коломиец</dc:creator>
  <cp:keywords/>
  <dc:description/>
  <cp:lastModifiedBy>Ольга Морева</cp:lastModifiedBy>
  <cp:revision>13</cp:revision>
  <dcterms:created xsi:type="dcterms:W3CDTF">2025-03-28T07:23:00Z</dcterms:created>
  <dcterms:modified xsi:type="dcterms:W3CDTF">2026-02-11T05:48:00Z</dcterms:modified>
</cp:coreProperties>
</file>